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0"/>
        <w:ind w:right="132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59" w:before="0" w:after="0"/>
        <w:ind w:right="132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6315710" cy="851598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315120" cy="8515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670.55pt;width:497.2pt;height:670.45pt;mso-wrap-style:none;v-text-anchor:middle;mso-position-vertical:top" type="shapetype_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59" w:before="0" w:after="0"/>
        <w:ind w:right="132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59" w:before="0" w:after="0"/>
        <w:ind w:right="132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СОДЕРЖАНИЕ УЧЕБНОГО ПРЕДМЕТА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Предметное содержание речи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Предметное содержание речи в стандарте определяется перечислением ситуаций социально-бытовой, учебно-трудовой и социально- культурной сфер общения в рамках следующей тематики.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Повседневная жизнь.</w:t>
      </w:r>
      <w:r>
        <w:rPr>
          <w:rFonts w:cs="Times New Roman" w:ascii="Times New Roman" w:hAnsi="Times New Roman"/>
          <w:sz w:val="24"/>
          <w:szCs w:val="24"/>
        </w:rPr>
        <w:t xml:space="preserve"> Домашние обязанности. Деньги, покупки. 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Общение.</w:t>
      </w:r>
      <w:r>
        <w:rPr>
          <w:rFonts w:cs="Times New Roman" w:ascii="Times New Roman" w:hAnsi="Times New Roman"/>
          <w:sz w:val="24"/>
          <w:szCs w:val="24"/>
        </w:rPr>
        <w:t xml:space="preserve"> Общение в семье и в школе. Семейные традиции. Общение с друзьями и знакомыми. Переписка с друзьями. Официальный стиль общения. 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Здоровье</w:t>
      </w:r>
      <w:r>
        <w:rPr>
          <w:rFonts w:cs="Times New Roman" w:ascii="Times New Roman" w:hAnsi="Times New Roman"/>
          <w:sz w:val="24"/>
          <w:szCs w:val="24"/>
        </w:rPr>
        <w:t xml:space="preserve">. Болезни и симптомы. Поход к врачу. Здоровый образ жизни.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Спорт.</w:t>
      </w:r>
      <w:r>
        <w:rPr>
          <w:rFonts w:cs="Times New Roman" w:ascii="Times New Roman" w:hAnsi="Times New Roman"/>
          <w:sz w:val="24"/>
          <w:szCs w:val="24"/>
        </w:rPr>
        <w:t xml:space="preserve"> Активный отдых. Экстремальные виды спорта. 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Городская и сельская жизнь</w:t>
      </w:r>
      <w:r>
        <w:rPr>
          <w:rFonts w:cs="Times New Roman" w:ascii="Times New Roman" w:hAnsi="Times New Roman"/>
          <w:sz w:val="24"/>
          <w:szCs w:val="24"/>
        </w:rPr>
        <w:t xml:space="preserve">. Особенности жизни в городе. Городская инфраструктура. Особенности жизни в сельской местности. Сельское хозяйство. 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Научно-технический прогресс</w:t>
      </w:r>
      <w:r>
        <w:rPr>
          <w:rFonts w:cs="Times New Roman" w:ascii="Times New Roman" w:hAnsi="Times New Roman"/>
          <w:sz w:val="24"/>
          <w:szCs w:val="24"/>
        </w:rPr>
        <w:t xml:space="preserve">. Прогресс в науке. Космос. Новые технологии в медицине. Новые информационные технологии. 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Природа и экология</w:t>
      </w:r>
      <w:r>
        <w:rPr>
          <w:rFonts w:cs="Times New Roman" w:ascii="Times New Roman" w:hAnsi="Times New Roman"/>
          <w:sz w:val="24"/>
          <w:szCs w:val="24"/>
        </w:rPr>
        <w:t xml:space="preserve">. Природные ресурсы. Возобновляемые источники энергии. Изменение климата и глобальное потепление. Знаменитые природные заповедники России и мира. 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Современная молодёжь</w:t>
      </w:r>
      <w:r>
        <w:rPr>
          <w:rFonts w:cs="Times New Roman" w:ascii="Times New Roman" w:hAnsi="Times New Roman"/>
          <w:sz w:val="24"/>
          <w:szCs w:val="24"/>
        </w:rPr>
        <w:t xml:space="preserve">. Увлечения и интересы. Связь с предыдущими поколениями. Образовательные поездки. 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Профессии</w:t>
      </w:r>
      <w:r>
        <w:rPr>
          <w:rFonts w:cs="Times New Roman" w:ascii="Times New Roman" w:hAnsi="Times New Roman"/>
          <w:sz w:val="24"/>
          <w:szCs w:val="24"/>
        </w:rPr>
        <w:t xml:space="preserve">. Современные профессии. Планы на будущее, проблемы выбора профессии. Образование и профессии.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Страны изучаемого языка</w:t>
      </w:r>
      <w:r>
        <w:rPr>
          <w:rFonts w:cs="Times New Roman" w:ascii="Times New Roman" w:hAnsi="Times New Roman"/>
          <w:sz w:val="24"/>
          <w:szCs w:val="24"/>
        </w:rPr>
        <w:t xml:space="preserve">. Географическое положение, климат, население, крупные города, достопримечательности. Путешествие по своей стране и за рубежом. Праздники и знаменательные даты в различных странах мира.   </w:t>
      </w:r>
    </w:p>
    <w:p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Иностранные языки</w:t>
      </w:r>
      <w:r>
        <w:rPr>
          <w:rFonts w:cs="Times New Roman" w:ascii="Times New Roman" w:hAnsi="Times New Roman"/>
          <w:sz w:val="24"/>
          <w:szCs w:val="24"/>
        </w:rPr>
        <w:t>. Изучение иностранных языков. Иностранные языки в профессиональной деятельности и для повседневного общения.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  <w:t xml:space="preserve">Планируемые результаты обучения </w:t>
      </w:r>
    </w:p>
    <w:p>
      <w:pPr>
        <w:pStyle w:val="Normal"/>
        <w:spacing w:lineRule="auto" w:line="240"/>
        <w:ind w:firstLine="567"/>
        <w:jc w:val="center"/>
        <w:rPr>
          <w:rFonts w:ascii="Times New Roman" w:hAnsi="Times New Roman" w:cs="Times New Roman"/>
          <w:b/>
          <w:b/>
          <w:bCs/>
          <w:caps/>
          <w:sz w:val="24"/>
          <w:szCs w:val="24"/>
        </w:rPr>
      </w:pPr>
      <w:r>
        <w:rPr>
          <w:rFonts w:cs="Times New Roman" w:ascii="Times New Roman" w:hAnsi="Times New Roman"/>
          <w:b/>
          <w:bCs/>
          <w:caps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</w:t>
      </w:r>
      <w:r>
        <w:rPr>
          <w:rFonts w:cs="Times New Roman" w:ascii="Times New Roman" w:hAnsi="Times New Roman"/>
          <w:sz w:val="24"/>
          <w:szCs w:val="24"/>
        </w:rPr>
        <w:t xml:space="preserve">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личностных, метапредметных и предметных результатов. </w:t>
      </w:r>
    </w:p>
    <w:p>
      <w:pPr>
        <w:pStyle w:val="Normal"/>
        <w:spacing w:lineRule="auto" w:lin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общего образования:</w:t>
      </w:r>
    </w:p>
    <w:p>
      <w:pPr>
        <w:pStyle w:val="Normal"/>
        <w:spacing w:lineRule="auto" w:lin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Личностные результаты</w:t>
      </w:r>
      <w:r>
        <w:rPr>
          <w:rFonts w:cs="Times New Roman" w:ascii="Times New Roman" w:hAnsi="Times New Roman"/>
          <w:sz w:val="24"/>
          <w:szCs w:val="24"/>
        </w:rPr>
        <w:t xml:space="preserve"> выпускников средней школы, формируемые при изучении иностранного языка: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3)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6) нравственное сознание и поведение на основе усвоения общечеловеческих ценностей;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8) эстетическое отношение к миру, включая эстетику быта, научного и технического творчества, спорта, общественных отношений;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>
      <w:pPr>
        <w:pStyle w:val="Normal"/>
        <w:spacing w:lineRule="auto" w:line="240" w:before="225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11)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>
      <w:pPr>
        <w:pStyle w:val="Normal"/>
        <w:spacing w:lineRule="auto" w:lin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Метапредметные результаты</w:t>
      </w:r>
      <w:r>
        <w:rPr>
          <w:rFonts w:cs="Times New Roman" w:ascii="Times New Roman" w:hAnsi="Times New Roman"/>
          <w:sz w:val="24"/>
          <w:szCs w:val="24"/>
        </w:rPr>
        <w:t xml:space="preserve"> изучения иностранного языка в старшей школе: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5)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>
      <w:pPr>
        <w:pStyle w:val="Normal"/>
        <w:spacing w:lineRule="auto" w:line="240" w:before="0" w:after="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Fonts w:cs="Times New Roman"/>
          <w:b/>
          <w:bCs/>
          <w:i w:val="false"/>
          <w:iCs w:val="false"/>
          <w:color w:val="auto"/>
        </w:rPr>
      </w:r>
    </w:p>
    <w:p>
      <w:pPr>
        <w:pStyle w:val="Zag3"/>
        <w:tabs>
          <w:tab w:val="clear" w:pos="720"/>
          <w:tab w:val="left" w:pos="142" w:leader="none"/>
          <w:tab w:val="left" w:pos="624" w:leader="dot"/>
        </w:tabs>
        <w:spacing w:lineRule="atLeast" w:line="240" w:before="0" w:after="0"/>
        <w:rPr>
          <w:rStyle w:val="Zag11"/>
          <w:rFonts w:ascii="Times New Roman" w:hAnsi="Times New Roman" w:cs="Times New Roman"/>
          <w:b/>
          <w:b/>
          <w:bCs/>
          <w:i w:val="false"/>
          <w:i w:val="false"/>
          <w:iCs w:val="false"/>
          <w:color w:val="auto"/>
        </w:rPr>
      </w:pPr>
      <w:r>
        <w:rPr>
          <w:rStyle w:val="Zag11"/>
          <w:rFonts w:cs="Times New Roman"/>
          <w:b/>
          <w:bCs/>
          <w:i w:val="false"/>
          <w:iCs w:val="false"/>
          <w:color w:val="auto"/>
        </w:rPr>
        <w:t>Предметные результаты</w:t>
      </w:r>
    </w:p>
    <w:p>
      <w:pPr>
        <w:pStyle w:val="Normal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Предметные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результаты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освоения учебного предмета «Иностранный язык» формируются на основе следующих требований Федерального государственного образовательного стандарта среднего общего образования.</w:t>
      </w:r>
    </w:p>
    <w:p>
      <w:pPr>
        <w:pStyle w:val="Normal"/>
        <w:spacing w:lineRule="atLeast" w:line="24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Выпускник на базовом уровне научится: </w:t>
      </w:r>
    </w:p>
    <w:p>
      <w:pPr>
        <w:pStyle w:val="Normal"/>
        <w:spacing w:lineRule="atLeast" w:line="24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Коммуникативные умения </w:t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Говорение. 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Диалогическая речь</w:t>
      </w:r>
    </w:p>
    <w:p>
      <w:pPr>
        <w:pStyle w:val="ListParagraph"/>
        <w:numPr>
          <w:ilvl w:val="0"/>
          <w:numId w:val="13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вести диалог/полилог в ситуациях официального и неофициального общения в рамках изученной тематики; </w:t>
      </w:r>
    </w:p>
    <w:p>
      <w:pPr>
        <w:pStyle w:val="ListParagraph"/>
        <w:numPr>
          <w:ilvl w:val="0"/>
          <w:numId w:val="13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 </w:t>
      </w:r>
    </w:p>
    <w:p>
      <w:pPr>
        <w:pStyle w:val="ListParagraph"/>
        <w:numPr>
          <w:ilvl w:val="0"/>
          <w:numId w:val="13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выражать и аргументировать личную точку зрения; </w:t>
      </w:r>
    </w:p>
    <w:p>
      <w:pPr>
        <w:pStyle w:val="ListParagraph"/>
        <w:numPr>
          <w:ilvl w:val="0"/>
          <w:numId w:val="13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использовать оценочные суждения и эмоционально-оценочные средства; </w:t>
      </w:r>
    </w:p>
    <w:p>
      <w:pPr>
        <w:pStyle w:val="ListParagraph"/>
        <w:numPr>
          <w:ilvl w:val="0"/>
          <w:numId w:val="13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запрашивать и обмениваться информацией в пределах изученной тематики; </w:t>
      </w:r>
    </w:p>
    <w:p>
      <w:pPr>
        <w:pStyle w:val="ListParagraph"/>
        <w:numPr>
          <w:ilvl w:val="0"/>
          <w:numId w:val="13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обращаться за разъяснениями, уточняя интересующую информацию. </w:t>
      </w:r>
    </w:p>
    <w:p>
      <w:pPr>
        <w:pStyle w:val="ListParagraph"/>
        <w:numPr>
          <w:ilvl w:val="0"/>
          <w:numId w:val="13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Типы текстов: интервью, обмен мнениями, дискуссия.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Монологическая речь</w:t>
      </w:r>
    </w:p>
    <w:p>
      <w:pPr>
        <w:pStyle w:val="ListParagraph"/>
        <w:numPr>
          <w:ilvl w:val="0"/>
          <w:numId w:val="10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формулировать простые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 </w:t>
      </w:r>
    </w:p>
    <w:p>
      <w:pPr>
        <w:pStyle w:val="ListParagraph"/>
        <w:numPr>
          <w:ilvl w:val="0"/>
          <w:numId w:val="10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передавать основное содержание прочитанного/увиденного/услышанного; </w:t>
      </w:r>
    </w:p>
    <w:p>
      <w:pPr>
        <w:pStyle w:val="ListParagraph"/>
        <w:numPr>
          <w:ilvl w:val="0"/>
          <w:numId w:val="10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кратко высказываться с опорой на нелинейный текст (таблицы, графики); </w:t>
      </w:r>
    </w:p>
    <w:p>
      <w:pPr>
        <w:pStyle w:val="ListParagraph"/>
        <w:numPr>
          <w:ilvl w:val="0"/>
          <w:numId w:val="10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строить высказывание на основе изображения с опорой или без опоры на ключевые слова/ план/ вопросы. </w:t>
      </w:r>
    </w:p>
    <w:p>
      <w:pPr>
        <w:pStyle w:val="ListParagraph"/>
        <w:numPr>
          <w:ilvl w:val="0"/>
          <w:numId w:val="10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Типы текстов: </w:t>
      </w:r>
      <w:r>
        <w:rPr>
          <w:rFonts w:cs="Times New Roman" w:ascii="Times New Roman" w:hAnsi="Times New Roman"/>
          <w:color w:val="000000"/>
          <w:sz w:val="24"/>
          <w:szCs w:val="24"/>
        </w:rPr>
        <w:t>рассказ, описание, характеристика</w:t>
      </w:r>
      <w:r>
        <w:rPr>
          <w:rFonts w:cs="Times New Roman" w:ascii="Times New Roman" w:hAnsi="Times New Roman"/>
          <w:sz w:val="24"/>
          <w:szCs w:val="24"/>
        </w:rPr>
        <w:t>, сообщение, объявление, презентация.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Аудирование</w:t>
      </w:r>
    </w:p>
    <w:p>
      <w:pPr>
        <w:pStyle w:val="ListParagraph"/>
        <w:numPr>
          <w:ilvl w:val="0"/>
          <w:numId w:val="5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понимать основное содержание несложных аутентичных аудио- и видеотекстов различных жанров монологического и диалогического характера с четким, нормативным произношением в рамках изученной тематики; </w:t>
      </w:r>
    </w:p>
    <w:p>
      <w:pPr>
        <w:pStyle w:val="ListParagraph"/>
        <w:numPr>
          <w:ilvl w:val="0"/>
          <w:numId w:val="5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выборочно понимать детали несложных аутентичных аудио- и видеотекстов различных жанров монологического и диалогического характера, характеризующихся четким, нормативным произношением, в рамках изученной тематики. </w:t>
      </w:r>
    </w:p>
    <w:p>
      <w:pPr>
        <w:pStyle w:val="ListParagraph"/>
        <w:numPr>
          <w:ilvl w:val="0"/>
          <w:numId w:val="5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Типы текстов: сообщение, объявление, интервью, тексты рекламных видеороликов.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Чтение</w:t>
      </w:r>
    </w:p>
    <w:p>
      <w:pPr>
        <w:pStyle w:val="ListParagraph"/>
        <w:numPr>
          <w:ilvl w:val="0"/>
          <w:numId w:val="6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читать и понимать простые аутентичные тексты различных стилей, используя основные виды чтения (ознакомительное, изучающее, поисковое/просмотровое) в зависимости от коммуникативной задачи; </w:t>
      </w:r>
    </w:p>
    <w:p>
      <w:pPr>
        <w:pStyle w:val="ListParagraph"/>
        <w:numPr>
          <w:ilvl w:val="0"/>
          <w:numId w:val="6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отделять в простых аутентичных текстах различных стилей главную информацию от второстепенной, выявлять наиболее значимые факты, определять свое отношение к прочитанному. </w:t>
      </w:r>
    </w:p>
    <w:p>
      <w:pPr>
        <w:pStyle w:val="ListParagraph"/>
        <w:numPr>
          <w:ilvl w:val="0"/>
          <w:numId w:val="6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Типы текстов: инструкции по использованию приборов/техники, каталог товаров, сообщение в газете/журнале, интервью, реклама товаров, выставочный буклет, публикации на информационных Интернет-сайтах.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Письмо</w:t>
      </w:r>
    </w:p>
    <w:p>
      <w:pPr>
        <w:pStyle w:val="ListParagraph"/>
        <w:numPr>
          <w:ilvl w:val="0"/>
          <w:numId w:val="9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писать несложные связные тексты по изученной тематике; </w:t>
      </w:r>
    </w:p>
    <w:p>
      <w:pPr>
        <w:pStyle w:val="ListParagraph"/>
        <w:numPr>
          <w:ilvl w:val="0"/>
          <w:numId w:val="9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писать неофициальное электронное письмо, заполнять анкету, письменно излагать сведения о себе в форме, принятой в стране/странах изучаемого языка; </w:t>
      </w:r>
    </w:p>
    <w:p>
      <w:pPr>
        <w:pStyle w:val="ListParagraph"/>
        <w:numPr>
          <w:ilvl w:val="0"/>
          <w:numId w:val="9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описывать явления, события, излагать факты, выражая свои суждения и чувства; </w:t>
      </w:r>
    </w:p>
    <w:p>
      <w:pPr>
        <w:pStyle w:val="ListParagraph"/>
        <w:numPr>
          <w:ilvl w:val="0"/>
          <w:numId w:val="9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письменно выражать свою точку зрения в рамках тематики старшей школы в форме рассуждения, приводя ясные аргументы и примеры. </w:t>
      </w:r>
    </w:p>
    <w:p>
      <w:pPr>
        <w:pStyle w:val="ListParagraph"/>
        <w:numPr>
          <w:ilvl w:val="0"/>
          <w:numId w:val="9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Типы текстов: личное (электронное) письмо, тезисы, эссе, план мероприятия, биография, презентация, заявление об участии.</w:t>
      </w:r>
    </w:p>
    <w:p>
      <w:pPr>
        <w:pStyle w:val="Normal"/>
        <w:spacing w:lineRule="atLeast" w:line="240" w:before="0" w:after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Языковые навыки </w:t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Орфография и пунктуация </w:t>
      </w:r>
    </w:p>
    <w:p>
      <w:pPr>
        <w:pStyle w:val="ListParagraph"/>
        <w:numPr>
          <w:ilvl w:val="0"/>
          <w:numId w:val="4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правильно писать лексические единицы, включённые в раздел «предметное содержание речи»; </w:t>
      </w:r>
    </w:p>
    <w:p>
      <w:pPr>
        <w:pStyle w:val="ListParagraph"/>
        <w:numPr>
          <w:ilvl w:val="0"/>
          <w:numId w:val="4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расставлять в тексте знаки препинания в соответствии с орфографическими нормами. </w:t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Фонетическая сторона речи </w:t>
      </w:r>
    </w:p>
    <w:p>
      <w:pPr>
        <w:pStyle w:val="ListParagraph"/>
        <w:numPr>
          <w:ilvl w:val="0"/>
          <w:numId w:val="11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выражать чувства и эмоции с помощью интонации; </w:t>
      </w:r>
    </w:p>
    <w:p>
      <w:pPr>
        <w:pStyle w:val="ListParagraph"/>
        <w:numPr>
          <w:ilvl w:val="0"/>
          <w:numId w:val="11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четко и естественно произносить слова изучаемого иностранного языка.</w:t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Лексическая сторона речи </w:t>
      </w:r>
    </w:p>
    <w:p>
      <w:pPr>
        <w:pStyle w:val="ListParagraph"/>
        <w:numPr>
          <w:ilvl w:val="0"/>
          <w:numId w:val="11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распознавать и употреблять лексические единицы в рамках тем, включенных в раздел «Предметное содержание речи»; </w:t>
      </w:r>
    </w:p>
    <w:p>
      <w:pPr>
        <w:pStyle w:val="ListParagraph"/>
        <w:numPr>
          <w:ilvl w:val="0"/>
          <w:numId w:val="11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распознавать и употреблять в речи наиболее распространенные фразовые глаголы; </w:t>
      </w:r>
    </w:p>
    <w:p>
      <w:pPr>
        <w:pStyle w:val="ListParagraph"/>
        <w:numPr>
          <w:ilvl w:val="0"/>
          <w:numId w:val="11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определять принадлежность слов к частям речи по аффиксам; </w:t>
      </w:r>
    </w:p>
    <w:p>
      <w:pPr>
        <w:pStyle w:val="ListParagraph"/>
        <w:numPr>
          <w:ilvl w:val="0"/>
          <w:numId w:val="11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догадываться на основе сходства с родным языком, по словообразовательным элементам и по контексту о  значении отдельных слов; </w:t>
      </w:r>
    </w:p>
    <w:p>
      <w:pPr>
        <w:pStyle w:val="ListParagraph"/>
        <w:numPr>
          <w:ilvl w:val="0"/>
          <w:numId w:val="11"/>
        </w:numPr>
        <w:spacing w:lineRule="atLeas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распознавать и употреблять в речи различные средства связи в тексте для обеспечения его целостности.</w:t>
      </w:r>
    </w:p>
    <w:p>
      <w:pPr>
        <w:pStyle w:val="ListParagraph"/>
        <w:spacing w:lineRule="atLeast" w:line="240"/>
        <w:ind w:left="0" w:hanging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Грамматическая сторона речи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Совершенствование навыков распознавания и употребления в речи изученных в основной школе коммуникативных и структурных типов  предложения.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Систематизация знаний о сложносочиненных и сложноподчиненных предложениях,  о типах придаточных предложений и вводящих их союзах и союзных словах, совершенствование навыков их распознавания и употребления.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Овладение способами выражения косвенной речи, в том числе косвенным вопросом с союзом ob.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Продуктивное овладение грамматическими явлениями, которые ранее были усвоены рецептивно (Perfekt, Plusquamperfekt, Futurum Passiv).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Систематизация всех временных форм Passiv.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Развитие навыков распознавания и употребления распространенных определений с Partizip I и  Partizip II (der lesende Schűler; das gelesene Buch), а также  форм Konjunktiv от глаголов haben, sein, werden, kőnnen, mőgen и сочетания  wűrde + Infinitiv для выражения вежливой просьбы, желания.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Систематизация знаний об управлении наиболее употребительных глаголов; об использовании после глаголов типа beginnen, vorhaben, сочетаний типа den Wunsch haben +   смысловой глагол в  Infinitiv с  zu (Ich habe vor, eine Reise zu machen).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Овладение конструкциями haben/sein zu + Infinitiv для выражения долженствования, возможности; систематизация знаний о разных способах выражения модальности. </w:t>
      </w:r>
    </w:p>
    <w:p>
      <w:pPr>
        <w:pStyle w:val="ListParagraph"/>
        <w:numPr>
          <w:ilvl w:val="0"/>
          <w:numId w:val="11"/>
        </w:numPr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Систематизация знаний о склонении существительных и прилагательных, об образовании множественного числа существительных.</w:t>
      </w:r>
    </w:p>
    <w:p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Развитие навыков распознавания и употребления в речи указательных, относительных, неопределенных местоимений, а также прилагательных и наречий, их степеней сравнения. </w:t>
      </w:r>
    </w:p>
    <w:p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Систематизация знаний о функциональной значимости предлогов и совершенствование навыков их употребления; о разных средствах связи в тексте для обеспечения его целостности, связности (например, с помощью наречий zuerst, dann, naсhher, zuletzt)</w:t>
      </w:r>
    </w:p>
    <w:p>
      <w:pPr>
        <w:pStyle w:val="Normal"/>
        <w:spacing w:lineRule="atLeast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         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Выпускник на базовом уровне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получит возможность научиться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: </w:t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Коммуникативные умения </w:t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Говорение. Диалогическая речь </w:t>
      </w:r>
    </w:p>
    <w:p>
      <w:pPr>
        <w:pStyle w:val="ListParagraph"/>
        <w:numPr>
          <w:ilvl w:val="0"/>
          <w:numId w:val="12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справляться с новыми коммуникативными ситуациями и объяснять суть проблемы; вести диалог/полилог в ситуациях официального общения в рамках изученной тематики; </w:t>
      </w:r>
    </w:p>
    <w:p>
      <w:pPr>
        <w:pStyle w:val="ListParagraph"/>
        <w:numPr>
          <w:ilvl w:val="0"/>
          <w:numId w:val="12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кратко комментировать точку зрения другого человека; </w:t>
      </w:r>
    </w:p>
    <w:p>
      <w:pPr>
        <w:pStyle w:val="ListParagraph"/>
        <w:numPr>
          <w:ilvl w:val="0"/>
          <w:numId w:val="12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проводить подготовленное интервью, проверяя и получая подтверждение какой-либо информации; </w:t>
      </w:r>
    </w:p>
    <w:p>
      <w:pPr>
        <w:pStyle w:val="ListParagraph"/>
        <w:numPr>
          <w:ilvl w:val="0"/>
          <w:numId w:val="12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уверенно обмениваться, проверять и подтверждать собранную фактическую информацию. </w:t>
      </w:r>
    </w:p>
    <w:p>
      <w:pPr>
        <w:pStyle w:val="Normal"/>
        <w:spacing w:lineRule="atLeast" w:line="24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Говорение. Монологическая речь</w:t>
      </w:r>
    </w:p>
    <w:p>
      <w:pPr>
        <w:pStyle w:val="ListParagraph"/>
        <w:numPr>
          <w:ilvl w:val="0"/>
          <w:numId w:val="7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резюмировать прослушанный/прочитанный текст; </w:t>
      </w:r>
    </w:p>
    <w:p>
      <w:pPr>
        <w:pStyle w:val="ListParagraph"/>
        <w:numPr>
          <w:ilvl w:val="0"/>
          <w:numId w:val="7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обобщать информацию на основе прочитанного/прослушанного текста; </w:t>
      </w:r>
    </w:p>
    <w:p>
      <w:pPr>
        <w:pStyle w:val="ListParagraph"/>
        <w:numPr>
          <w:ilvl w:val="0"/>
          <w:numId w:val="7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сравнивать и противопоставлять друг другу альтернативы. </w:t>
      </w:r>
    </w:p>
    <w:p>
      <w:pPr>
        <w:pStyle w:val="Normal"/>
        <w:spacing w:lineRule="atLeast" w:line="24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Аудирование</w:t>
      </w:r>
    </w:p>
    <w:p>
      <w:pPr>
        <w:pStyle w:val="ListParagraph"/>
        <w:numPr>
          <w:ilvl w:val="0"/>
          <w:numId w:val="8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понимать простую техническую информацию; </w:t>
      </w:r>
    </w:p>
    <w:p>
      <w:pPr>
        <w:pStyle w:val="ListParagraph"/>
        <w:numPr>
          <w:ilvl w:val="0"/>
          <w:numId w:val="8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понимать лекцию или беседу при условии, что выступление имеет простую и чёткую структуру; </w:t>
      </w:r>
    </w:p>
    <w:p>
      <w:pPr>
        <w:pStyle w:val="ListParagraph"/>
        <w:numPr>
          <w:ilvl w:val="0"/>
          <w:numId w:val="8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в общих чертах следить за основными моментами дискуссии, при условии, что все произносится на литературном языке. </w:t>
      </w:r>
    </w:p>
    <w:p>
      <w:pPr>
        <w:pStyle w:val="Style22"/>
        <w:numPr>
          <w:ilvl w:val="0"/>
          <w:numId w:val="8"/>
        </w:numPr>
        <w:spacing w:lineRule="auto" w:line="24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обобщать прослушанную информацию и выявлять факты в соответствии с поставленной задачей/вопросом.</w:t>
      </w:r>
    </w:p>
    <w:p>
      <w:pPr>
        <w:pStyle w:val="ListParagraph"/>
        <w:numPr>
          <w:ilvl w:val="0"/>
          <w:numId w:val="8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</w:r>
    </w:p>
    <w:p>
      <w:pPr>
        <w:pStyle w:val="Normal"/>
        <w:spacing w:lineRule="atLeast" w:line="24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Чтение</w:t>
      </w:r>
    </w:p>
    <w:p>
      <w:pPr>
        <w:pStyle w:val="ListParagraph"/>
        <w:numPr>
          <w:ilvl w:val="0"/>
          <w:numId w:val="3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читать и понимать простые аутентичные тексты различных стилей и отвечать на ряд уточняющих вопросов. </w:t>
      </w:r>
    </w:p>
    <w:p>
      <w:pPr>
        <w:pStyle w:val="Normal"/>
        <w:spacing w:lineRule="atLeast" w:line="24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Письмо</w:t>
      </w:r>
    </w:p>
    <w:p>
      <w:pPr>
        <w:pStyle w:val="ListParagraph"/>
        <w:numPr>
          <w:ilvl w:val="0"/>
          <w:numId w:val="3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писать отзыв на фильм, книгу или пьесу; </w:t>
      </w:r>
    </w:p>
    <w:p>
      <w:pPr>
        <w:pStyle w:val="ListParagraph"/>
        <w:numPr>
          <w:ilvl w:val="0"/>
          <w:numId w:val="3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делать во время лекции записи при условии, что лекция имеет ясную и четкую структуру в рамках изученной тематики. </w:t>
      </w:r>
    </w:p>
    <w:p>
      <w:pPr>
        <w:pStyle w:val="Normal"/>
        <w:spacing w:lineRule="atLeast" w:line="24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Языковые навыки</w:t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Орфография и пунктуация </w:t>
      </w:r>
    </w:p>
    <w:p>
      <w:pPr>
        <w:pStyle w:val="Style22"/>
        <w:numPr>
          <w:ilvl w:val="0"/>
          <w:numId w:val="14"/>
        </w:numPr>
        <w:spacing w:lineRule="auto" w:line="24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 орфографическими навыками;</w:t>
      </w:r>
    </w:p>
    <w:p>
      <w:pPr>
        <w:pStyle w:val="Style22"/>
        <w:numPr>
          <w:ilvl w:val="0"/>
          <w:numId w:val="14"/>
        </w:numPr>
        <w:spacing w:lineRule="auto" w:line="240"/>
        <w:rPr>
          <w:i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расставлять в тексте знаки препинания в соответствии с нормами пунктуации.</w:t>
      </w:r>
    </w:p>
    <w:p>
      <w:pPr>
        <w:pStyle w:val="ListParagraph"/>
        <w:numPr>
          <w:ilvl w:val="0"/>
          <w:numId w:val="14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в письменных текстах логично и чётко распределять информацию внутри абзацев. </w:t>
      </w:r>
    </w:p>
    <w:p>
      <w:pPr>
        <w:pStyle w:val="ListParagraph"/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Фонетическая сторона речи </w:t>
      </w:r>
    </w:p>
    <w:p>
      <w:pPr>
        <w:pStyle w:val="ListParagraph"/>
        <w:numPr>
          <w:ilvl w:val="0"/>
          <w:numId w:val="1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произносить звуки немецкого языка с чётким, естественным произношением, не допуская ярко выраженного акцента. </w:t>
      </w:r>
    </w:p>
    <w:p>
      <w:pPr>
        <w:pStyle w:val="Normal"/>
        <w:spacing w:lineRule="atLeast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Лексическая сторона речи </w:t>
      </w:r>
    </w:p>
    <w:p>
      <w:pPr>
        <w:pStyle w:val="ListParagraph"/>
        <w:numPr>
          <w:ilvl w:val="0"/>
          <w:numId w:val="1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узнавать и употреблять в письменном и звучащем тексте изученные лексические единицы, обслуживающие ситуации в рамках «Предметного содержания речи»; </w:t>
      </w:r>
    </w:p>
    <w:p>
      <w:pPr>
        <w:pStyle w:val="ListParagraph"/>
        <w:numPr>
          <w:ilvl w:val="0"/>
          <w:numId w:val="1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использовать фразовые глаголы на широкий спектр тем, уместно употребляя их в соответствии со стилем речи; </w:t>
      </w:r>
    </w:p>
    <w:p>
      <w:pPr>
        <w:pStyle w:val="ListParagraph"/>
        <w:numPr>
          <w:ilvl w:val="0"/>
          <w:numId w:val="1"/>
        </w:numPr>
        <w:spacing w:lineRule="atLeast" w:line="24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узнавать и использовать в речи устойчивые выражения и фразы .</w:t>
      </w:r>
    </w:p>
    <w:p>
      <w:pPr>
        <w:pStyle w:val="Normal"/>
        <w:spacing w:lineRule="atLeast" w:line="240"/>
        <w:ind w:left="405" w:hanging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Грамматическая сторона речи </w:t>
      </w:r>
    </w:p>
    <w:p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i/>
          <w:iCs/>
          <w:color w:val="000000"/>
          <w:sz w:val="24"/>
          <w:szCs w:val="24"/>
        </w:rPr>
      </w:pP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использовать в речи модальные глаголы для выражения возможности или вероятности в прошедшем времени;</w:t>
        <w:br/>
        <w:t>- употреблять в речи все формы страдательного залога;</w:t>
        <w:br/>
      </w:r>
      <w:r>
        <w:rPr>
          <w:rFonts w:cs="Symbol" w:ascii="Symbol" w:hAnsi="Symbol"/>
          <w:i/>
          <w:iCs/>
          <w:color w:val="000000"/>
          <w:sz w:val="24"/>
          <w:szCs w:val="24"/>
        </w:rPr>
        <w:t>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 употреблять в речи </w:t>
      </w:r>
      <w:r>
        <w:rPr>
          <w:rFonts w:cs="Times New Roman" w:ascii="Times New Roman" w:hAnsi="Times New Roman"/>
          <w:i/>
          <w:iCs/>
          <w:sz w:val="24"/>
          <w:szCs w:val="24"/>
        </w:rPr>
        <w:t>все временные формы Passiv (Perfekt, Plusquam</w:t>
        <w:softHyphen/>
        <w:t>perfekt, Futurum Passiv);</w:t>
        <w:br/>
      </w:r>
      <w:r>
        <w:rPr>
          <w:rFonts w:cs="Symbol" w:ascii="Symbol" w:hAnsi="Symbol"/>
          <w:i/>
          <w:iCs/>
          <w:color w:val="000000"/>
          <w:sz w:val="24"/>
          <w:szCs w:val="24"/>
        </w:rPr>
        <w:t>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 употреблять </w:t>
      </w:r>
      <w:r>
        <w:rPr>
          <w:rFonts w:cs="Times New Roman" w:ascii="Times New Roman" w:hAnsi="Times New Roman"/>
          <w:i/>
          <w:iCs/>
          <w:sz w:val="24"/>
          <w:szCs w:val="24"/>
        </w:rPr>
        <w:t>распространенные опреде</w:t>
        <w:softHyphen/>
        <w:t>ления с Partizip I и Partizip II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;</w:t>
        <w:br/>
      </w:r>
      <w:r>
        <w:rPr>
          <w:rFonts w:cs="Symbol" w:ascii="Symbol" w:hAnsi="Symbol"/>
          <w:i/>
          <w:iCs/>
          <w:color w:val="000000"/>
          <w:sz w:val="24"/>
          <w:szCs w:val="24"/>
        </w:rPr>
        <w:t>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 употреблять в речи </w:t>
      </w:r>
      <w:r>
        <w:rPr>
          <w:rFonts w:cs="Times New Roman" w:ascii="Times New Roman" w:hAnsi="Times New Roman"/>
          <w:i/>
          <w:iCs/>
          <w:sz w:val="24"/>
          <w:szCs w:val="24"/>
        </w:rPr>
        <w:t>конструкции haben/sein zu + Infinitiv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;</w:t>
        <w:br/>
      </w:r>
      <w:r>
        <w:rPr>
          <w:rFonts w:cs="Symbol" w:ascii="Symbol" w:hAnsi="Symbol"/>
          <w:i/>
          <w:iCs/>
          <w:color w:val="000000"/>
          <w:sz w:val="24"/>
          <w:szCs w:val="24"/>
        </w:rPr>
        <w:t>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 использовать широкий спектр союзов для выражения противопоставления и различия в сложных предложениях.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10 класс – 102 часа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Раздел 1.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Schon einige Jahre Deutsch.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Was wissen wir alles? Was können wir schon? </w:t>
      </w:r>
      <w:r>
        <w:rPr>
          <w:rFonts w:cs="Times New Roman" w:ascii="Times New Roman" w:hAnsi="Times New Roman"/>
          <w:b/>
          <w:bCs/>
          <w:sz w:val="24"/>
          <w:szCs w:val="24"/>
        </w:rPr>
        <w:t>Wiederholung.  Уже несколько лет немецкий. Что мы уже знаем? Что мы можем?  (Повторение).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27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Содержание темы:</w:t>
      </w:r>
      <w:r>
        <w:rPr>
          <w:rFonts w:cs="Times New Roman" w:ascii="Times New Roman" w:hAnsi="Times New Roman"/>
          <w:sz w:val="24"/>
          <w:szCs w:val="24"/>
        </w:rPr>
        <w:t xml:space="preserve"> Нам уже многое известно о Германии. Берлин обновляется и хорошеет с каждым днем. А что мы знаем о других городах Германии. Немецкий язык сейчас очень популярен. Почему же многие лингвисты считают, что немецкий язык в беде? Что отличает немцев от представителей других национальностей? А что мы можем рассказать о своей стране, о родном городе, селе, о наших традициях и обычаях, о языке? Самый большой парад оркестров – „Love – Parade“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Основные понятия: </w:t>
      </w:r>
      <w:r>
        <w:rPr>
          <w:rFonts w:cs="Times New Roman" w:ascii="Times New Roman" w:hAnsi="Times New Roman"/>
          <w:sz w:val="24"/>
          <w:szCs w:val="24"/>
        </w:rPr>
        <w:t>die Freizeitmüglichkeiten,</w:t>
      </w:r>
      <w:r>
        <w:rPr>
          <w:rFonts w:cs="Times New Roman" w:ascii="Times New Roman" w:hAnsi="Times New Roman"/>
          <w:i/>
          <w:i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die Ausbildungmöglichkeiten, faszinieren, begeistert sein, ein eigenes Gesicht haben, eine eigene Lebensweise haben, verliebt sein in (Akk), erobern-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Präsens, Präteritum, Perfekt, Plusquamperfekt, Futurum Passiv. </w:t>
      </w:r>
      <w:r>
        <w:rPr>
          <w:rFonts w:cs="Times New Roman" w:ascii="Times New Roman" w:hAnsi="Times New Roman"/>
          <w:sz w:val="24"/>
          <w:szCs w:val="24"/>
        </w:rPr>
        <w:t>Passiv с модальными глаголами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Раздел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  <w:lang w:val="en-US"/>
        </w:rPr>
        <w:t xml:space="preserve"> 2.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Schüleraustausch, internationale Projekte. Wollt ihr mitmachen?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Обмен учениками. Международные молодежные проекты. Не хотите участвовать?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24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Содержание темы: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Обмен учениками.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Общее и различное в школьных системах Германии и России. Русско-немецкий молодежный форум. Какой вклад он вносит в сотрудничество школьников разных стран?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Международные экологические проекты. Какие цели они  преследуют? Учеба и быт школьников, приехавших по обмену в Германию или Россию. С какими трудностями сталкиваются школьники во время их пребывания в другой стране?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Основные</w:t>
      </w:r>
      <w:r>
        <w:rPr>
          <w:rFonts w:cs="Times New Roman" w:ascii="Times New Roman" w:hAnsi="Times New Roman"/>
          <w:i/>
          <w:iCs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i/>
          <w:iCs/>
          <w:sz w:val="24"/>
          <w:szCs w:val="24"/>
        </w:rPr>
        <w:t>понятия</w:t>
      </w:r>
      <w:r>
        <w:rPr>
          <w:rFonts w:cs="Times New Roman" w:ascii="Times New Roman" w:hAnsi="Times New Roman"/>
          <w:i/>
          <w:iCs/>
          <w:sz w:val="24"/>
          <w:szCs w:val="24"/>
          <w:lang w:val="en-US"/>
        </w:rPr>
        <w:t>: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Freundschaft schließen, der, die Einheimische, beitragen, der Wohlstand, die Verständigung, der Aufenthalt, retten, vermitteln, engagieren, sich verständigen.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Partizip1, Partizip2 в роли определения. 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Перевод предложений с распространенным определением.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Раздел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  <w:lang w:val="en-US"/>
        </w:rPr>
        <w:t xml:space="preserve"> 3.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  Freundschaft, Liebe… Bringt uns immer nur Glück? </w:t>
      </w:r>
      <w:r>
        <w:rPr>
          <w:rFonts w:cs="Times New Roman" w:ascii="Times New Roman" w:hAnsi="Times New Roman"/>
          <w:b/>
          <w:bCs/>
          <w:sz w:val="24"/>
          <w:szCs w:val="24"/>
        </w:rPr>
        <w:t>Дружба, любовь…Всегда ли они приносят счастье?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27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Содержание темы: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Любовь и дружба.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Проблемы в дружеских отношениях.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Ответственность за своего партнера во взаимоотношениях полов.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Как описывается любовь в произведениях художественной  литературы? Почему возник День всех влюбленных? Как отмечается День всех влюбленных  в разных странах?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Основные понятия: </w:t>
      </w:r>
      <w:r>
        <w:rPr>
          <w:rFonts w:cs="Times New Roman" w:ascii="Times New Roman" w:hAnsi="Times New Roman"/>
          <w:sz w:val="24"/>
          <w:szCs w:val="24"/>
        </w:rPr>
        <w:t>die Band, komponieren, viele Gemeinsamkeiten haben, sich gut verstehen, sich ergänzen, sich kümmern, enttäuscht sein, zerbrechen, sich küssen, Liebe auf den ersten Blick, zärtlich, umarmen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Распознавание формы Konjuktiv в тексте.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Употребление формы wurde Infinitiv, Konjuktiv модальных глаголов в устной речи.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Раздел 4</w:t>
      </w:r>
      <w:r>
        <w:rPr>
          <w:rFonts w:cs="Times New Roman" w:ascii="Times New Roman" w:hAnsi="Times New Roman"/>
          <w:b/>
          <w:bCs/>
          <w:sz w:val="24"/>
          <w:szCs w:val="24"/>
        </w:rPr>
        <w:t>. Kunst kommt vom Können. Auch Musikkunst?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Искусство.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24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Содержание темы: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История возникновения музыки, танца, живописи, скульптуры, литературы.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   </w:t>
      </w:r>
      <w:r>
        <w:rPr>
          <w:rFonts w:cs="Times New Roman" w:ascii="Times New Roman" w:hAnsi="Times New Roman"/>
          <w:sz w:val="24"/>
          <w:szCs w:val="24"/>
        </w:rPr>
        <w:t>Современные немецкие музыкальные группы и исполнители.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Великие немецкие и австрийские композиторы. Какие жанры музыки существуют? Что вы знаете об истории развития классической немецкой, австрийской и русской музыки? Отношение молодежи к классической и современной музыке.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Основные понятия: </w:t>
      </w:r>
      <w:r>
        <w:rPr>
          <w:rFonts w:cs="Times New Roman" w:ascii="Times New Roman" w:hAnsi="Times New Roman"/>
          <w:sz w:val="24"/>
          <w:szCs w:val="24"/>
        </w:rPr>
        <w:t>die bildende Kunst, die Plastik, die Malerei, die Entstehung, erwerben, die Tastinstrumente, die Seiteninstrumente, die Blasinstrumente, geistlich, weltlich, die Musikrichtung, begeistern, atonale Musik, der Gesang, der Komponist, der Vertreter.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Придаточные предложения.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11 класс – 102 часа</w:t>
      </w:r>
    </w:p>
    <w:p>
      <w:pPr>
        <w:pStyle w:val="Normal"/>
        <w:ind w:left="-900" w:right="-10" w:firstLine="90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Раздел «Повторение».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Beginnen wir mit den Sommererinnerungen.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Oder?             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4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Содержание темы:</w:t>
      </w:r>
      <w:r>
        <w:rPr>
          <w:rFonts w:cs="Times New Roman" w:ascii="Times New Roman" w:hAnsi="Times New Roman"/>
          <w:sz w:val="24"/>
          <w:szCs w:val="24"/>
        </w:rPr>
        <w:t xml:space="preserve"> Последние школьные каникулы закончились, что думают обучающиеся об этом, о своих планах на будущее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Основные понятия: </w:t>
      </w:r>
      <w:r>
        <w:rPr>
          <w:rFonts w:cs="Times New Roman" w:ascii="Times New Roman" w:hAnsi="Times New Roman"/>
          <w:sz w:val="24"/>
          <w:szCs w:val="24"/>
        </w:rPr>
        <w:t>die Sommerferien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Прямые и косвенные вопросы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Раздел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  <w:lang w:val="en-US"/>
        </w:rPr>
        <w:t xml:space="preserve"> 1.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Das Alltagsleben der Jugendlichen in Deutschland und in Russland. </w:t>
      </w:r>
      <w:r>
        <w:rPr>
          <w:rFonts w:cs="Times New Roman" w:ascii="Times New Roman" w:hAnsi="Times New Roman"/>
          <w:b/>
          <w:bCs/>
          <w:sz w:val="24"/>
          <w:szCs w:val="24"/>
        </w:rPr>
        <w:t>Was gibt es da alles? Повседневная жизнь молодежи в Германии и в России. Из чего она состоит?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24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Содержание темы: </w:t>
      </w:r>
      <w:r>
        <w:rPr>
          <w:rFonts w:cs="Times New Roman" w:ascii="Times New Roman" w:hAnsi="Times New Roman"/>
          <w:sz w:val="24"/>
          <w:szCs w:val="24"/>
        </w:rPr>
        <w:t>Из чего состоит повседневная жизнь? Это – школа, обязанности по дому, покупки в магазине, забота о братьях и сестрах, родителях, а так же твое свободное время. Важное место занимают также друзья и одноклассники.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Основные понятия:</w:t>
      </w:r>
      <w:r>
        <w:rPr>
          <w:rFonts w:cs="Times New Roman" w:ascii="Times New Roman" w:hAnsi="Times New Roman"/>
          <w:sz w:val="24"/>
          <w:szCs w:val="24"/>
        </w:rPr>
        <w:t xml:space="preserve"> der Grundkurs, der Leistungskurs, die Klausur, die Zulassung, das Wahlfach, bewerten, das Einkommen, der Lohn, die Aufladekarte fürs Handy-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</w:rPr>
        <w:t>Союзы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„Als, wenn“, „was, dass“, „damit“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Инфинитивный оборот „um…zu+Infinitiv“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Раздел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  <w:lang w:val="en-US"/>
        </w:rPr>
        <w:t xml:space="preserve"> 2.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Theater- und Filmkunst. Wie bereichern sie unser Leben? </w:t>
      </w:r>
      <w:r>
        <w:rPr>
          <w:rFonts w:cs="Times New Roman" w:ascii="Times New Roman" w:hAnsi="Times New Roman"/>
          <w:b/>
          <w:bCs/>
          <w:sz w:val="24"/>
          <w:szCs w:val="24"/>
        </w:rPr>
        <w:t>Искусство театра и кино Как они обогащают нашу жизнь?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24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Содержание темы: </w:t>
      </w:r>
      <w:r>
        <w:rPr>
          <w:rFonts w:cs="Times New Roman" w:ascii="Times New Roman" w:hAnsi="Times New Roman"/>
          <w:sz w:val="24"/>
          <w:szCs w:val="24"/>
        </w:rPr>
        <w:t>Из истории театра. Театры древней Греции, Рима, средневековый театр Германии. Театр Бертольта Брехта. История кино. Знаменитые актеры и режиссеры мирового кино. Развитие киноискусства в германии после Второй мировой войны.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Основные понятия:</w:t>
      </w:r>
      <w:r>
        <w:rPr>
          <w:rFonts w:cs="Times New Roman" w:ascii="Times New Roman" w:hAnsi="Times New Roman"/>
          <w:sz w:val="24"/>
          <w:szCs w:val="24"/>
        </w:rPr>
        <w:t xml:space="preserve"> die Aufführung, die Veranstalltung, die Vorstellung, die B#hne, der Spielplan, die Verfilmung, das Theaterstück, das Filmfestspiel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Сложносочиненные предложения – Satzreihe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Раздел 3.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Der wissenschaftlich-technische Fortschritt.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Was hat er uns gebracht? </w:t>
      </w:r>
      <w:r>
        <w:rPr>
          <w:rFonts w:cs="Times New Roman" w:ascii="Times New Roman" w:hAnsi="Times New Roman"/>
          <w:b/>
          <w:bCs/>
          <w:sz w:val="24"/>
          <w:szCs w:val="24"/>
        </w:rPr>
        <w:t>Sind Naturkatastrophen sein Folg? Научно-технический прогресс. Что он нам несет?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26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Содержание темы: </w:t>
      </w:r>
      <w:r>
        <w:rPr>
          <w:rFonts w:cs="Times New Roman" w:ascii="Times New Roman" w:hAnsi="Times New Roman"/>
          <w:sz w:val="24"/>
          <w:szCs w:val="24"/>
        </w:rPr>
        <w:t>История науки и техники, Что дал нам научно-технический прогресс? Открытия 21 века. Проблемы окружающей среды: глобальное потепление, природные катаклизмы, загрязнение воды и воздуха.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Основные</w:t>
      </w:r>
      <w:r>
        <w:rPr>
          <w:rFonts w:cs="Times New Roman" w:ascii="Times New Roman" w:hAnsi="Times New Roman"/>
          <w:i/>
          <w:iCs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i/>
          <w:iCs/>
          <w:sz w:val="24"/>
          <w:szCs w:val="24"/>
        </w:rPr>
        <w:t>понятия</w:t>
      </w:r>
      <w:r>
        <w:rPr>
          <w:rFonts w:cs="Times New Roman" w:ascii="Times New Roman" w:hAnsi="Times New Roman"/>
          <w:i/>
          <w:iCs/>
          <w:sz w:val="24"/>
          <w:szCs w:val="24"/>
          <w:lang w:val="en-US"/>
        </w:rPr>
        <w:t>: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die Gesetzmäßigkeit, erforschen, entdecken, erfinden, erarbeiten, begründen, negative Folgen, das Erdbeben, die Überschwemmung, der Einschlag des Meteoriten, die Naturerscheinungen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Придаточные следствия – Konsekutivsätze, придаточные уступительные -  Konzessivsätze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Раздел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  <w:lang w:val="en-US"/>
        </w:rPr>
        <w:t xml:space="preserve"> 4. </w:t>
      </w:r>
      <w:r>
        <w:rPr>
          <w:rFonts w:cs="Times New Roman" w:ascii="Times New Roman" w:hAnsi="Times New Roman"/>
          <w:b/>
          <w:bCs/>
          <w:sz w:val="24"/>
          <w:szCs w:val="24"/>
          <w:lang w:val="en-US"/>
        </w:rPr>
        <w:t xml:space="preserve">Die Welt von morgen. Welche Anforderungen stellt sie an uns? </w:t>
      </w:r>
      <w:r>
        <w:rPr>
          <w:rFonts w:cs="Times New Roman" w:ascii="Times New Roman" w:hAnsi="Times New Roman"/>
          <w:b/>
          <w:bCs/>
          <w:sz w:val="24"/>
          <w:szCs w:val="24"/>
        </w:rPr>
        <w:t>Sind wir darauf vorbereitet? Мир будущего. Какие требования он предъявляет нам?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24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Содержание темы: </w:t>
      </w:r>
      <w:r>
        <w:rPr>
          <w:rFonts w:cs="Times New Roman" w:ascii="Times New Roman" w:hAnsi="Times New Roman"/>
          <w:sz w:val="24"/>
          <w:szCs w:val="24"/>
        </w:rPr>
        <w:t>Мир будущего. Какие требования он нам предъявляет? Научно – технический прогресс. Какие проблемы он ставит перед человечеством? Как лучше выбрать профессию? У кого какие планы на будущее? Новые профессии. Как подготовить необходимые документы для поступления в профессиональную школу или ВУЗ?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Основные</w:t>
      </w:r>
      <w:r>
        <w:rPr>
          <w:rFonts w:cs="Times New Roman" w:ascii="Times New Roman" w:hAnsi="Times New Roman"/>
          <w:i/>
          <w:iCs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i/>
          <w:iCs/>
          <w:sz w:val="24"/>
          <w:szCs w:val="24"/>
        </w:rPr>
        <w:t>понятия</w:t>
      </w:r>
      <w:r>
        <w:rPr>
          <w:rFonts w:cs="Times New Roman" w:ascii="Times New Roman" w:hAnsi="Times New Roman"/>
          <w:i/>
          <w:iCs/>
          <w:sz w:val="24"/>
          <w:szCs w:val="24"/>
          <w:lang w:val="en-US"/>
        </w:rPr>
        <w:t>: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die Anforderung, das Paradies, der Wasserstoff, die Kräfte einsetzen, fliehen, die Versorgung, das Nahrungsmittel, anregen.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Придаточные предложения с союзом „indem“. Сравнительные придаточные с „je…desto“, „je…umso“</w:t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right="-10" w:hanging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right="-10" w:hanging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900" w:right="-10" w:firstLine="90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tbl>
      <w:tblPr>
        <w:tblW w:w="9650" w:type="dxa"/>
        <w:jc w:val="left"/>
        <w:tblInd w:w="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68"/>
        <w:gridCol w:w="3182"/>
        <w:gridCol w:w="1280"/>
        <w:gridCol w:w="4119"/>
      </w:tblGrid>
      <w:tr>
        <w:trPr>
          <w:trHeight w:val="746" w:hRule="atLeast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№</w:t>
            </w: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/№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 xml:space="preserve">     </w:t>
            </w: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Раздел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учебного курса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Кол-во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часов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Основные виды учебной деятельности обучающихся</w:t>
            </w:r>
          </w:p>
        </w:tc>
      </w:tr>
      <w:tr>
        <w:trPr/>
        <w:tc>
          <w:tcPr>
            <w:tcW w:w="96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" w:cs="Times New Roman" w:eastAsiaTheme="minorEastAsia"/>
                <w:b/>
                <w:b/>
                <w:b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sz w:val="24"/>
                <w:szCs w:val="24"/>
              </w:rPr>
              <w:t>10. Klasse – 102 урока</w:t>
            </w:r>
          </w:p>
        </w:tc>
      </w:tr>
      <w:tr>
        <w:trPr/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I.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lang w:val="en-US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lang w:val="en-US"/>
              </w:rPr>
              <w:t>Schon einige Jahre Deutsch. Was wissen wir alles? Was können wir schon? Wiederholung.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27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>Познавательные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Чтение карты, административного деления Германии, определения названия федеральных земель, их столиц.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Чтение физической карты Германии, нахождение на ней названий географических объектов.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Чтение плана города, обозначение на нём маршрута экскурсии.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Выделение в тексте ключевых слов и выражений.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Краткое обобщение содержания текста.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Выражения своего мнения, поиск в тексте аргументов для его обоснования.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>Коммуникативные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Проявление речевой инициативы.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Планирование учебного сотрудничества. 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Постановка вопросов.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Умение выражать свои мысли в соответствии с условиями коммуникации.                Умения слушать и вступать в диалог.</w:t>
            </w:r>
          </w:p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 xml:space="preserve">Регулятивные 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Целеполагание-определение целей, задач.         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Планирование учебной деятельности.  Прогнозирование результата. Контроль способа действия и результата.                  </w:t>
            </w:r>
          </w:p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Коррекция и оценка достигнутого.                  Волевая саморегуляция: способность к мобилизации сил и энергии, способность к преодолению препятствий.   </w:t>
            </w:r>
          </w:p>
        </w:tc>
      </w:tr>
      <w:tr>
        <w:trPr/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II.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lang w:val="en-US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lang w:val="en-US"/>
              </w:rPr>
              <w:t>Schüleraustausch, internationale Projekte. Wollt ihr mitmachen?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24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>Познавательные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Написание личного письма с опорой на образец.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Использование ключевых слов в виде опор для порождения монологического высказывания или составления диалога.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Выделение в тексте ключевых слов и выражений.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Краткое обобщение содержания текста.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Выражения своего мнения, поиск в тексте аргументов для его обоснования.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>Коммуникативные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Запрос мнения собеседника и реагирование на него. Проявление речевой инициативы.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Планирование учебного сотрудничества. 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Постановка вопросов.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Умение выражать свои мысли в соответствии с условиями коммуникации.                </w:t>
            </w:r>
          </w:p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Умения слушать и вступать в диалог.</w:t>
            </w:r>
          </w:p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>Регулятивные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Целеполагание-определение целей, задач.        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Планирование учебной деятельности.  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Прогнозирование результата. Контроль способа действия и результата.                </w:t>
            </w:r>
          </w:p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eastAsia="" w:eastAsiaTheme="minorEastAsia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Коррекция и оценка достигнутого.                  Волевая саморегуляция: способность к мобилизации сил и энергии, способность к преодолению препятствий.</w:t>
            </w:r>
            <w:r>
              <w:rPr>
                <w:rFonts w:eastAsia="" w:eastAsiaTheme="minorEastAsia"/>
              </w:rPr>
              <w:t xml:space="preserve">   </w:t>
            </w:r>
          </w:p>
        </w:tc>
      </w:tr>
      <w:tr>
        <w:trPr/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III.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lang w:val="en-US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lang w:val="en-US"/>
              </w:rPr>
              <w:t>Freundschaft, Liebe… Bringt uns immer nur Glück?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27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 xml:space="preserve">Коммуникативные 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Целенаправленный расспрос (в виде интервью).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Высказывание рекомендаций, советов.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Проявление речевой инициативы.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Владение формами речи.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Выражение своего мнения с опорой на текст.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Комментирование рисунков и фотографий.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Комментирование афоризмов.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 xml:space="preserve">Познавательные 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Употребление в речи пословиц и устойчивых словосочетаний для повышения её образности и экспрессивности.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Формулирование главной мысли текста.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Выделение в тексте ключевых слов и выражений.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Краткое обобщение содержания текста.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Выражения своего мнения, поиск в тексте аргументов для его обоснования.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>Регулятивные</w:t>
            </w:r>
          </w:p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Целеполагание - определение целей, задач.         Планирование учебной деятельности.  Прогнозирование результата. Контроль способа действия и результата.                  Коррекция и оценка достигнутого.                  Волевая саморегуляция: способность к мобилизации сил и энергии, способность к преодолению препятствий.   </w:t>
            </w:r>
          </w:p>
        </w:tc>
      </w:tr>
      <w:tr>
        <w:trPr/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IV.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lang w:val="en-US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lang w:val="en-US"/>
              </w:rPr>
              <w:t>Kunst kommt vom Können. Auch Musikkunst?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24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>Познавательные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Письменное реферирование прочитанного.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Чтение научно-популярного текста, выделение основных фактов и деталей.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Языковая догадка, о ком идёт речь, на основе контекста.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Аргументированное выражение своего мнения.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Выделение в тексте ключевых слов и выражений.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Краткое обобщение содержания текста.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Выражения своего мнения, поиск в тексте аргументов для его обоснования.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Проявление речевой инициативы.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>Коммуникативные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Запрос мнения собеседника и реагирование на него. Проявление речевой инициативы.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Планирование учебного сотрудничества. 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Постановка вопросов.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Умение выражать свои мысли в соответствии с условиями коммуникации.                Умения слушать и вступать в диалог.</w:t>
            </w:r>
          </w:p>
          <w:p>
            <w:pPr>
              <w:pStyle w:val="Normal"/>
              <w:widowControl w:val="false"/>
              <w:rPr>
                <w:rFonts w:ascii="Times New Roman" w:hAnsi="Times New Roman" w:eastAsia="" w:cs="Times New Roman" w:eastAsiaTheme="minorEastAsia"/>
                <w:sz w:val="24"/>
                <w:szCs w:val="24"/>
                <w:u w:val="single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u w:val="single"/>
              </w:rPr>
              <w:t>Регулятивные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eastAsia="" w:eastAsiaTheme="minorEastAsia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Целеполагание-определение целей, задач.         Планирование учебной деятельности.  Прогнозирование результата. Контроль способа действия и результата.                  Коррекция и оценка достигнутого.                  Волевая саморегуляция: способность к мобилизации сил и энергии, способность к преодолению препятствий.</w:t>
            </w:r>
            <w:r>
              <w:rPr>
                <w:rFonts w:eastAsia="" w:eastAsiaTheme="minorEastAsia"/>
              </w:rPr>
              <w:t xml:space="preserve">   </w:t>
            </w:r>
          </w:p>
        </w:tc>
      </w:tr>
      <w:tr>
        <w:trPr/>
        <w:tc>
          <w:tcPr>
            <w:tcW w:w="96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" w:cs="Times New Roman" w:eastAsiaTheme="minorEastAsia"/>
                <w:b/>
                <w:b/>
                <w:b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sz w:val="24"/>
                <w:szCs w:val="24"/>
              </w:rPr>
              <w:t>11. Klasse – 102 урока</w:t>
            </w:r>
          </w:p>
        </w:tc>
      </w:tr>
      <w:tr>
        <w:trPr/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Wieder-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holung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lang w:val="en-US"/>
              </w:rPr>
              <w:t xml:space="preserve">Beginnen wir mit den Sommererinnerungen.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Oder? (Wiederholung)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3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Систематизировать лексику по теме.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Составлять монологическое высказывание с опорой на ключевые слова.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Высказывать свое мнение и реагировать на мнение других.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Писать письмо личного характера с опорой на правила его оформления.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Составлять письменный текст в соответствии с определенной речевой формой (рассказ, рассуждение)</w:t>
            </w:r>
          </w:p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Читать газетные объявления.</w:t>
            </w:r>
          </w:p>
        </w:tc>
      </w:tr>
      <w:tr>
        <w:trPr/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I.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lang w:val="en-US"/>
              </w:rPr>
              <w:t xml:space="preserve">Das Alltagsleben der Jugendlichen in Deutschland und in Russland.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Was gibt es da alles?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24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Планировать свое время, составлять план дел на день/ неделю.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Находить в тексте ключевые слова и заносить их в таблицу.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Проводить сравнительный анализ старшей ступени школы в Германии и России.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Участие в обсуждении и дискуссии.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Систематизировать слова на основе общего корня.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Кратко письменно фиксировать услышанную информацию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Формулировать определение понятия.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Догадываться о значении слова по словообразовательным элементам.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Распознавать сокращения и устанавливать аналогию с русским языком.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Составлять диалог с опорой на диалог образец, соблюдая речевой этикет в соответствии с ситуацией общения.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Проводить опрос и обобщать полученные данные.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Участвовать в полилоге: высказывать свое мнение, просьба дать слово, привлекать к общению других собеседников.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Использовать иллюстрации и подписи к ним при ответе на вопросы.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Высказывать убеждения, советы, убеждать с опорой на приводимые аргументы.</w:t>
            </w:r>
          </w:p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Осуществлять самоконтроль/ самооценку на основе анализа своих речевых возможностей.</w:t>
            </w:r>
          </w:p>
        </w:tc>
      </w:tr>
      <w:tr>
        <w:trPr/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II.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  <w:lang w:val="en-US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lang w:val="en-US"/>
              </w:rPr>
              <w:t>Theater- und Filmkunst. Wie bereichern sie unser Leben?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24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Описывать понятие с целью добиться понимания.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Обобщение лексики на основе словообразовательных признаков.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Выражать свое мнение о чем – либо с опорой на ключевые слова.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Краткая фиксация письменной информации из прослушанных текстов.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Составление диалога с опорой на вопросы.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Работать в группе, осуществляя взаимопомощь и обмен информацией.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Рассуждать по теме с использованием схемы «тезис – аргументы – резюме».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Группировать слова по тематическому принципу.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Читать с полным пониманием информации и с пониманием основной информации.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Извлекать информацию из текста, проникая в его смысл.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Находить в русском языке эквиваленты немецким фразеологизмам и пословицам.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Употреблять в речи пословицы и устойчивые словосочетания для повышения ее образности и экспрессивности.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Проводить анализ грамматических явлений немецкого языка с целью определения, какие из них вызывают трудности.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Написание биографии с использованием плана.</w:t>
            </w:r>
          </w:p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Проведение презентаций.</w:t>
            </w:r>
          </w:p>
        </w:tc>
      </w:tr>
      <w:tr>
        <w:trPr/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III.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lang w:val="en-US"/>
              </w:rPr>
              <w:t xml:space="preserve">Der wissenschaftlich-technische Fortschritt. Was hat er uns gebracht?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Sind Naturkatastrophen sein Folg?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25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Определение понятия с использованием ассоциограммы.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Обобщение информации, извлеченной из текста.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Обобщение информации и формулирование выводов.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Установление причинно-следственной связи.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Обобщение лексики на основе словообразовательных моделей.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Ведение обсуждения/ дискуссии с проявлением реакции на разные мнения собеседников.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Использование извлеченной из текста информации в монологической речи.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Краткая письменная фиксация услышанной информации.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Формулирование главной мысли текста.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Высказывание своего мнения по проблеме с опорой на таблицы и схемы.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Обобщение информации нескольких текстов, формулирование выводов.</w:t>
            </w:r>
          </w:p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Написание сочинения в форме рассуждения.</w:t>
            </w:r>
          </w:p>
        </w:tc>
      </w:tr>
      <w:tr>
        <w:trPr/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IV.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  <w:lang w:val="en-US"/>
              </w:rPr>
              <w:t xml:space="preserve">Die Welt von morgen. Welche Anforderungen stellt sie an uns?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Sind wir darauf vorbereitet?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26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Высказывание и обоснование своего мнения.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Проведение анализа своих планов, устремлений, мечтаний.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Читать в группах с полным пониманием содержания, обмениваться информацией.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Выдвигать идеи и предлагать решения экологических проблем.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Семантизировать новую лексику с опорой на контекст.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Проводить опрос и обобщать полученную информацию.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Прогнозирование содержания текста по экспозиции.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Запись ключевых слов к пунктам плана во время прослушивания текста.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Составление монологического высказывания с опорой на вопросы.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Пользование новыми информационными технологиями.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Составление автобиографии и резюме по образцу.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Толкование пословиц с помощью ситуации.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Чтение статистики и составление выводов.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Написание рецензии на фильм или спектакль, соблюдая правила построения текстов типа «рассуждение».</w:t>
            </w:r>
          </w:p>
          <w:p>
            <w:pPr>
              <w:pStyle w:val="Normal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Выписывание из текста ключевых слов к пунктам плана.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1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УЧЕБНО-МЕТОДИЧЕСКОЕ И МАТЕРИАЛЬНО-ТЕХНИЧЕСКОЕ ОБЕСПЕЧЕНИЕ ОБРАЗОВАТЕЛЬНОГО ПРОЦЕССА</w:t>
      </w:r>
    </w:p>
    <w:p>
      <w:pPr>
        <w:pStyle w:val="Normal"/>
        <w:shd w:val="clear" w:color="auto" w:fill="FFFFFF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</w:t>
      </w:r>
      <w:r>
        <w:rPr>
          <w:rFonts w:cs="Times New Roman" w:ascii="Times New Roman" w:hAnsi="Times New Roman"/>
          <w:sz w:val="24"/>
          <w:szCs w:val="24"/>
        </w:rPr>
        <w:t xml:space="preserve"> – комплект</w:t>
      </w:r>
    </w:p>
    <w:p>
      <w:pPr>
        <w:pStyle w:val="Normal"/>
        <w:shd w:val="clear" w:color="auto" w:fill="FFFFFF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</w:t>
      </w:r>
      <w:r>
        <w:rPr>
          <w:rFonts w:cs="Times New Roman" w:ascii="Times New Roman" w:hAnsi="Times New Roman"/>
          <w:sz w:val="24"/>
          <w:szCs w:val="24"/>
        </w:rPr>
        <w:t xml:space="preserve"> – демонстрационный</w:t>
      </w:r>
    </w:p>
    <w:tbl>
      <w:tblPr>
        <w:tblW w:w="9581" w:type="dxa"/>
        <w:jc w:val="left"/>
        <w:tblInd w:w="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32"/>
        <w:gridCol w:w="5121"/>
        <w:gridCol w:w="1083"/>
        <w:gridCol w:w="2444"/>
      </w:tblGrid>
      <w:tr>
        <w:trPr/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NewtonCSanPin" w:hAnsi="NewtonCSanPin" w:eastAsia="" w:cs="NewtonCSanPin" w:eastAsiaTheme="minorEastAsia"/>
                <w:b/>
                <w:b/>
                <w:bCs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b/>
                <w:bCs/>
                <w:sz w:val="26"/>
                <w:szCs w:val="26"/>
              </w:rPr>
              <w:t xml:space="preserve">№ </w:t>
            </w:r>
            <w:r>
              <w:rPr>
                <w:rFonts w:eastAsia="" w:cs="NewtonCSanPin" w:ascii="NewtonCSanPin" w:hAnsi="NewtonCSanPin" w:eastAsiaTheme="minorEastAsia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NewtonCSanPin" w:hAnsi="NewtonCSanPin" w:eastAsia="" w:cs="NewtonCSanPin" w:eastAsiaTheme="minorEastAsia"/>
                <w:b/>
                <w:b/>
                <w:bCs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b/>
                <w:bCs/>
                <w:sz w:val="26"/>
                <w:szCs w:val="26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NewtonCSanPin" w:hAnsi="NewtonCSanPin" w:eastAsia="" w:cs="NewtonCSanPin" w:eastAsiaTheme="minorEastAsia"/>
                <w:b/>
                <w:b/>
                <w:bCs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b/>
                <w:bCs/>
                <w:sz w:val="26"/>
                <w:szCs w:val="26"/>
              </w:rPr>
              <w:t>Коли-чест</w:t>
              <w:softHyphen/>
              <w:t>во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NewtonCSanPin" w:hAnsi="NewtonCSanPin" w:eastAsia="" w:cs="NewtonCSanPin" w:eastAsiaTheme="minorEastAsia"/>
                <w:b/>
                <w:b/>
                <w:bCs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b/>
                <w:bCs/>
                <w:sz w:val="26"/>
                <w:szCs w:val="26"/>
              </w:rPr>
              <w:t>Примечания</w:t>
            </w:r>
          </w:p>
        </w:tc>
      </w:tr>
      <w:tr>
        <w:trPr/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NewtonCSanPin" w:hAnsi="NewtonCSanPin" w:eastAsia="" w:cs="NewtonCSanPin" w:eastAsiaTheme="minorEastAsia"/>
                <w:b/>
                <w:b/>
                <w:bCs/>
                <w:i/>
                <w:i/>
                <w:iCs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b/>
                <w:bCs/>
                <w:i/>
                <w:iCs/>
                <w:sz w:val="26"/>
                <w:szCs w:val="26"/>
              </w:rPr>
              <w:t>Книгопечатная продукция (библиотечный фонд)</w:t>
            </w:r>
          </w:p>
        </w:tc>
      </w:tr>
      <w:tr>
        <w:trPr/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Учебники  «Немецкий язык» для 10-11  классов 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Федеральный государственный образовательный стандарт среднего общего образования. 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Примерная  программа среднего образования по иностранному языку.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Программы общеобразовательных учреждений. Бим И. Л., Лытаева М.А. «Немецкий язык. 10-11  классы».</w:t>
            </w:r>
          </w:p>
          <w:p>
            <w:pPr>
              <w:pStyle w:val="NoSpacing"/>
              <w:widowControl w:val="false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Книги для учителя к УМК «Немецкий язык» для 10-11 классов (И.Л. Бим, Л.В. Садомова)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eastAsia="" w:eastAsiaTheme="minorEastAsia"/>
                <w:sz w:val="24"/>
                <w:szCs w:val="24"/>
              </w:rPr>
            </w:pPr>
            <w:r>
              <w:rPr>
                <w:rFonts w:eastAsia="" w:eastAsiaTheme="minorEastAsia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Немецко-русские и русско-немецкие  словари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20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- Г.Д.Архипова, Г.С.Завгородняя. ЕГЭ – 2012. - - Немецкий язык. Сдаем без проблем. М., эксмо, 2011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eastAsia="" w:eastAsiaTheme="minorEastAsia"/>
                <w:sz w:val="26"/>
                <w:szCs w:val="26"/>
              </w:rPr>
            </w:pPr>
            <w:r>
              <w:rPr>
                <w:rFonts w:eastAsia="" w:eastAsiaTheme="minorEastAsia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eastAsia="" w:eastAsiaTheme="minorEastAsia"/>
                <w:sz w:val="26"/>
                <w:szCs w:val="26"/>
              </w:rPr>
            </w:pPr>
            <w:r>
              <w:rPr>
                <w:rFonts w:eastAsia="" w:eastAsiaTheme="minorEastAsia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К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 xml:space="preserve">     </w:t>
            </w: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eastAsia="" w:eastAsiaTheme="minorEastAsia"/>
                <w:sz w:val="26"/>
                <w:szCs w:val="26"/>
              </w:rPr>
            </w:pPr>
            <w:r>
              <w:rPr>
                <w:rFonts w:eastAsia="" w:eastAsiaTheme="minorEastAsia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</w:tc>
      </w:tr>
      <w:tr>
        <w:trPr/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Книгопечатная продукция (для личного пользования учащихся)</w:t>
            </w:r>
          </w:p>
        </w:tc>
      </w:tr>
      <w:tr>
        <w:trPr/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2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«Немецкий язык» для 10-11 классов: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Рабочая тетрадь.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Книги для чтения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20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*ЕГЭ Оптимальный банк заданий для подготовки учащихся «Немецкий язык»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</w:tc>
      </w:tr>
      <w:tr>
        <w:trPr/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Печатные пособия</w:t>
            </w:r>
          </w:p>
        </w:tc>
      </w:tr>
      <w:tr>
        <w:trPr/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3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Грамматические таблицы к</w:t>
            </w:r>
            <w:r>
              <w:rPr>
                <w:rFonts w:eastAsia="" w:cs="Times New Roman" w:ascii="Times New Roman" w:hAnsi="Times New Roman" w:eastAsiaTheme="minorEastAsi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основным разделам грамматического материала, содержащегося в примерных программах среднего образования по иностранному языку.</w:t>
            </w:r>
          </w:p>
          <w:p>
            <w:pPr>
              <w:pStyle w:val="Style23"/>
              <w:widowControl w:val="false"/>
              <w:spacing w:lineRule="auto" w:line="360"/>
              <w:ind w:left="0" w:hanging="0"/>
              <w:rPr>
                <w:rFonts w:eastAsia="" w:eastAsiaTheme="minorEastAsia"/>
              </w:rPr>
            </w:pPr>
            <w:r>
              <w:rPr>
                <w:rFonts w:eastAsia="" w:cs="Wingdings" w:ascii="Wingdings" w:hAnsi="Wingdings" w:eastAsiaTheme="minorEastAsia"/>
              </w:rPr>
              <w:t></w:t>
            </w:r>
            <w:r>
              <w:rPr>
                <w:rFonts w:eastAsia="" w:eastAsiaTheme="minorEastAsia"/>
              </w:rPr>
              <w:t xml:space="preserve"> </w:t>
            </w:r>
            <w:r>
              <w:rPr>
                <w:rFonts w:eastAsia="" w:eastAsiaTheme="minorEastAsia"/>
              </w:rPr>
              <w:t>Карты на немецком языке: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left="432" w:hanging="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географические и политические карты немецкоязычных стран,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ind w:left="432" w:hanging="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географическая карта России.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Лексические плакаты на немецком языке.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Символика родной страны. </w:t>
            </w:r>
          </w:p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Символика немецкоязычных стран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 xml:space="preserve">     </w:t>
            </w: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 w:before="0" w:after="20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 xml:space="preserve">     </w:t>
            </w: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</w:tc>
      </w:tr>
      <w:tr>
        <w:trPr/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360" w:before="0" w:after="200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Технические средства обучения и оборудование кабинета</w:t>
            </w:r>
          </w:p>
        </w:tc>
      </w:tr>
      <w:tr>
        <w:trPr/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4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Телевизор.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Видеомагнитофон/видеоплеер.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Интерактивная доска. 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Магнитофон.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Компьютер.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Мультимедийный проектор.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Экспозиционный экран.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Классная доска с набором приспособлений для крепления таблиц, плакатов и картинок.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Стенд для размещения творческих работ учащихся.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Стол учительский с тумбой. </w:t>
            </w:r>
          </w:p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Ученические столы 2-местные с комплектом стульев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rPr>
                <w:rFonts w:eastAsia="" w:eastAsiaTheme="minorEastAsia"/>
                <w:sz w:val="26"/>
                <w:szCs w:val="26"/>
              </w:rPr>
            </w:pPr>
            <w:r>
              <w:rPr>
                <w:rFonts w:eastAsia="" w:eastAsiaTheme="minorEastAsia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1</w:t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К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Диаметр экрана не менее 72 см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Размер не менее 150 х 150 см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eastAsiaTheme="minorEastAsia" w:ascii="NewtonCSanPin" w:hAnsi="NewtonCSanPin"/>
                <w:sz w:val="26"/>
                <w:szCs w:val="26"/>
              </w:rPr>
            </w:r>
          </w:p>
          <w:p>
            <w:pPr>
              <w:pStyle w:val="Normal"/>
              <w:widowControl w:val="false"/>
              <w:spacing w:lineRule="auto" w:line="360" w:before="0" w:after="200"/>
              <w:rPr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</w:tc>
      </w:tr>
      <w:tr>
        <w:trPr/>
        <w:tc>
          <w:tcPr>
            <w:tcW w:w="9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Мультимедийные средства обучения</w:t>
            </w:r>
          </w:p>
        </w:tc>
      </w:tr>
      <w:tr>
        <w:trPr/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5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Wingdings" w:ascii="Wingdings" w:hAnsi="Wingdings" w:eastAsiaTheme="minorEastAsia"/>
                <w:sz w:val="24"/>
                <w:szCs w:val="24"/>
              </w:rPr>
              <w:t>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CD для занятий в классе и самостоятельных занятий дома*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rFonts w:ascii="NewtonCSanPin" w:hAnsi="NewtonCSanPin" w:eastAsia="" w:cs="NewtonCSanPin" w:eastAsiaTheme="minorEastAsia"/>
                <w:sz w:val="26"/>
                <w:szCs w:val="26"/>
              </w:rPr>
            </w:pPr>
            <w:r>
              <w:rPr>
                <w:rFonts w:eastAsia="" w:cs="NewtonCSanPin" w:ascii="NewtonCSanPin" w:hAnsi="NewtonCSanPin" w:eastAsiaTheme="minorEastAsia"/>
                <w:sz w:val="26"/>
                <w:szCs w:val="26"/>
              </w:rPr>
              <w:t>Д</w:t>
            </w:r>
          </w:p>
          <w:p>
            <w:pPr>
              <w:pStyle w:val="Normal"/>
              <w:widowControl w:val="false"/>
              <w:spacing w:lineRule="auto" w:line="360" w:before="0" w:after="200"/>
              <w:rPr>
                <w:rFonts w:eastAsia="" w:eastAsiaTheme="minorEastAsia"/>
              </w:rPr>
            </w:pPr>
            <w:r>
              <w:rPr>
                <w:rFonts w:eastAsia="" w:eastAsiaTheme="minorEastAsia"/>
              </w:rPr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eastAsia="" w:eastAsiaTheme="minorEastAsia"/>
                <w:sz w:val="26"/>
                <w:szCs w:val="26"/>
              </w:rPr>
            </w:pPr>
            <w:r>
              <w:rPr>
                <w:rFonts w:eastAsia="" w:eastAsiaTheme="minorEastAsia"/>
                <w:sz w:val="26"/>
                <w:szCs w:val="26"/>
              </w:rPr>
            </w:r>
          </w:p>
        </w:tc>
      </w:tr>
    </w:tbl>
    <w:p>
      <w:pPr>
        <w:pStyle w:val="Normal"/>
        <w:shd w:val="clear" w:color="auto" w:fill="FFFFFF"/>
        <w:spacing w:lineRule="auto" w:line="360"/>
        <w:rPr>
          <w:rFonts w:ascii="NewtonCSanPin" w:hAnsi="NewtonCSanPin" w:cs="NewtonCSanPin"/>
          <w:i/>
          <w:i/>
          <w:iCs/>
          <w:sz w:val="26"/>
          <w:szCs w:val="26"/>
        </w:rPr>
      </w:pPr>
      <w:r>
        <w:rPr>
          <w:rFonts w:cs="NewtonCSanPin" w:ascii="NewtonCSanPin" w:hAnsi="NewtonCSanPin"/>
          <w:sz w:val="26"/>
          <w:szCs w:val="26"/>
        </w:rPr>
        <w:t>*</w:t>
      </w:r>
      <w:r>
        <w:rPr>
          <w:rFonts w:cs="NewtonCSanPin" w:ascii="NewtonCSanPin" w:hAnsi="NewtonCSanPin"/>
          <w:i/>
          <w:iCs/>
          <w:sz w:val="26"/>
          <w:szCs w:val="26"/>
        </w:rPr>
        <w:t>Входят в УМК «Немецкий язык»</w:t>
      </w:r>
    </w:p>
    <w:p>
      <w:pPr>
        <w:pStyle w:val="Normal"/>
        <w:shd w:val="clear" w:color="auto" w:fill="FFFFFF"/>
        <w:spacing w:lineRule="auto" w:line="360"/>
        <w:rPr>
          <w:rFonts w:ascii="NewtonCSanPin" w:hAnsi="NewtonCSanPin" w:cs="NewtonCSanPin"/>
          <w:i/>
          <w:i/>
          <w:iCs/>
          <w:sz w:val="26"/>
          <w:szCs w:val="26"/>
        </w:rPr>
      </w:pPr>
      <w:r>
        <w:rPr>
          <w:rFonts w:cs="NewtonCSanPin" w:ascii="NewtonCSanPin" w:hAnsi="NewtonCSanPin"/>
          <w:i/>
          <w:iCs/>
          <w:sz w:val="26"/>
          <w:szCs w:val="26"/>
        </w:rPr>
      </w:r>
    </w:p>
    <w:p>
      <w:pPr>
        <w:pStyle w:val="ListParagraph"/>
        <w:spacing w:lineRule="auto" w:line="240" w:before="0" w:after="0"/>
        <w:ind w:left="567" w:hanging="0"/>
        <w:jc w:val="center"/>
        <w:rPr>
          <w:rFonts w:ascii="Times New Roman" w:hAnsi="Times New Roman" w:cs="Times New Roman"/>
          <w:b/>
          <w:b/>
          <w:bCs/>
          <w:i/>
          <w:i/>
          <w:iCs/>
          <w:color w:val="333333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i/>
          <w:iCs/>
          <w:color w:val="333333"/>
          <w:sz w:val="28"/>
          <w:szCs w:val="28"/>
          <w:u w:val="single"/>
        </w:rPr>
        <w:t>Перечень образовательных сайтов, используемых в работе: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3">
        <w:r>
          <w:rPr>
            <w:rFonts w:cs="Times New Roman" w:ascii="Times New Roman" w:hAnsi="Times New Roman"/>
            <w:sz w:val="24"/>
            <w:szCs w:val="24"/>
            <w:lang w:val="en-US"/>
          </w:rPr>
          <w:t>http://www.deutschlernreise.de</w:t>
        </w:r>
      </w:hyperlink>
      <w:r>
        <w:rPr>
          <w:rFonts w:cs="Times New Roman" w:ascii="Times New Roman" w:hAnsi="Times New Roman"/>
          <w:sz w:val="24"/>
          <w:szCs w:val="24"/>
          <w:lang w:val="en-US"/>
        </w:rPr>
        <w:t xml:space="preserve"> (Online-Reisedurch Deutschland)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sz w:val="24"/>
          <w:szCs w:val="24"/>
          <w:lang w:val="en-US"/>
        </w:rPr>
      </w:pPr>
      <w:hyperlink r:id="rId4">
        <w:r>
          <w:rPr>
            <w:rFonts w:cs="Times New Roman" w:ascii="Times New Roman" w:hAnsi="Times New Roman"/>
            <w:sz w:val="24"/>
            <w:szCs w:val="24"/>
            <w:lang w:val="en-US"/>
          </w:rPr>
          <w:t>http://www.lernnetz.net/default.htm</w:t>
        </w:r>
      </w:hyperlink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5">
        <w:r>
          <w:rPr>
            <w:rFonts w:cs="Times New Roman" w:ascii="Times New Roman" w:hAnsi="Times New Roman"/>
            <w:sz w:val="24"/>
            <w:szCs w:val="24"/>
            <w:lang w:val="en-US"/>
          </w:rPr>
          <w:t>http://ingeb.org/kinderli.html</w:t>
        </w:r>
      </w:hyperlink>
      <w:r>
        <w:rPr>
          <w:rFonts w:cs="Times New Roman" w:ascii="Times New Roman" w:hAnsi="Times New Roman"/>
          <w:sz w:val="24"/>
          <w:szCs w:val="24"/>
          <w:lang w:val="en-US"/>
        </w:rPr>
        <w:t xml:space="preserve"> (deutsche KinderliedermitNoten, Text, Melodie)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6">
        <w:r>
          <w:rPr>
            <w:rFonts w:cs="Times New Roman" w:ascii="Times New Roman" w:hAnsi="Times New Roman"/>
            <w:sz w:val="24"/>
            <w:szCs w:val="24"/>
            <w:lang w:val="en-US"/>
          </w:rPr>
          <w:t>http://www.audio-lingua.eu/</w:t>
        </w:r>
      </w:hyperlink>
      <w:r>
        <w:rPr>
          <w:rFonts w:cs="Times New Roman" w:ascii="Times New Roman" w:hAnsi="Times New Roman"/>
          <w:sz w:val="24"/>
          <w:szCs w:val="24"/>
          <w:lang w:val="en-US"/>
        </w:rPr>
        <w:t xml:space="preserve"> Lang=de (mehrals 150 Hörtexte)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7">
        <w:r>
          <w:rPr>
            <w:rFonts w:cs="Times New Roman" w:ascii="Times New Roman" w:hAnsi="Times New Roman"/>
            <w:sz w:val="24"/>
            <w:szCs w:val="24"/>
            <w:lang w:val="en-US"/>
          </w:rPr>
          <w:t>http://www.eduweb.vic.gov.au/languagesonline/german/german.htm</w:t>
        </w:r>
      </w:hyperlink>
      <w:r>
        <w:rPr>
          <w:rFonts w:cs="Times New Roman" w:ascii="Times New Roman" w:hAnsi="Times New Roman"/>
          <w:sz w:val="24"/>
          <w:szCs w:val="24"/>
          <w:lang w:val="en-US"/>
        </w:rPr>
        <w:t xml:space="preserve"> (Online-Übungenfür die Grundschule)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8">
        <w:r>
          <w:rPr>
            <w:rFonts w:cs="Times New Roman" w:ascii="Times New Roman" w:hAnsi="Times New Roman"/>
            <w:sz w:val="24"/>
            <w:szCs w:val="24"/>
            <w:lang w:val="en-US"/>
          </w:rPr>
          <w:t>http://www.kinderreimseite.de</w:t>
        </w:r>
      </w:hyperlink>
      <w:r>
        <w:rPr>
          <w:rFonts w:cs="Times New Roman" w:ascii="Times New Roman" w:hAnsi="Times New Roman"/>
          <w:sz w:val="24"/>
          <w:szCs w:val="24"/>
          <w:lang w:val="en-US"/>
        </w:rPr>
        <w:t xml:space="preserve"> (Kinderreime und Lieder)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hyperlink r:id="rId9">
        <w:r>
          <w:rPr>
            <w:rFonts w:cs="Times New Roman" w:ascii="Times New Roman" w:hAnsi="Times New Roman"/>
            <w:sz w:val="24"/>
            <w:szCs w:val="24"/>
            <w:lang w:val="en-US"/>
          </w:rPr>
          <w:t>http://www.sowieso.de/zeitung/sommaire.php3</w:t>
        </w:r>
      </w:hyperlink>
      <w:r>
        <w:rPr>
          <w:rFonts w:cs="Times New Roman" w:ascii="Times New Roman" w:hAnsi="Times New Roman"/>
          <w:sz w:val="24"/>
          <w:szCs w:val="24"/>
          <w:lang w:val="en-US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>(Online-ZeitungfürJungendliche)</w:t>
      </w:r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</w:t>
      </w:r>
      <w:hyperlink r:id="rId10">
        <w:r>
          <w:rPr>
            <w:rFonts w:cs="Times New Roman" w:ascii="Times New Roman" w:hAnsi="Times New Roman"/>
            <w:sz w:val="24"/>
            <w:szCs w:val="24"/>
          </w:rPr>
          <w:t>www.goethe.de/z/jetzt/dejvideo.htm</w:t>
        </w:r>
      </w:hyperlink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</w:t>
      </w:r>
      <w:hyperlink r:id="rId11">
        <w:r>
          <w:rPr>
            <w:rFonts w:cs="Times New Roman" w:ascii="Times New Roman" w:hAnsi="Times New Roman"/>
            <w:sz w:val="24"/>
            <w:szCs w:val="24"/>
          </w:rPr>
          <w:t>www.it-n.ru/</w:t>
        </w:r>
      </w:hyperlink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</w:t>
      </w:r>
      <w:hyperlink r:id="rId12">
        <w:r>
          <w:rPr>
            <w:rFonts w:cs="Times New Roman" w:ascii="Times New Roman" w:hAnsi="Times New Roman"/>
            <w:sz w:val="24"/>
            <w:szCs w:val="24"/>
          </w:rPr>
          <w:t>www.daf-portal.de</w:t>
        </w:r>
      </w:hyperlink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</w:t>
      </w:r>
      <w:hyperlink r:id="rId13">
        <w:r>
          <w:rPr>
            <w:rFonts w:cs="Times New Roman" w:ascii="Times New Roman" w:hAnsi="Times New Roman"/>
            <w:sz w:val="24"/>
            <w:szCs w:val="24"/>
          </w:rPr>
          <w:t>www.deutschlanddeutlich.de</w:t>
        </w:r>
      </w:hyperlink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</w:t>
      </w:r>
      <w:hyperlink r:id="rId14">
        <w:r>
          <w:rPr>
            <w:rFonts w:cs="Times New Roman" w:ascii="Times New Roman" w:hAnsi="Times New Roman"/>
            <w:sz w:val="24"/>
            <w:szCs w:val="24"/>
          </w:rPr>
          <w:t>www.dw-world.de/dw/0,2142,265,00.html</w:t>
        </w:r>
      </w:hyperlink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</w:t>
      </w:r>
      <w:hyperlink r:id="rId15">
        <w:r>
          <w:rPr>
            <w:rFonts w:cs="Times New Roman" w:ascii="Times New Roman" w:hAnsi="Times New Roman"/>
            <w:sz w:val="24"/>
            <w:szCs w:val="24"/>
          </w:rPr>
          <w:t>www.kaleidos.de/alltag/info/menue15_a.htm</w:t>
        </w:r>
      </w:hyperlink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</w:t>
      </w:r>
      <w:hyperlink r:id="rId16">
        <w:r>
          <w:rPr>
            <w:rFonts w:cs="Times New Roman" w:ascii="Times New Roman" w:hAnsi="Times New Roman"/>
            <w:sz w:val="24"/>
            <w:szCs w:val="24"/>
          </w:rPr>
          <w:t>www.deutschlernreise.de</w:t>
        </w:r>
      </w:hyperlink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cs="Times New Roman" w:ascii="Times New Roman" w:hAnsi="Times New Roman"/>
          <w:color w:val="333333"/>
          <w:sz w:val="24"/>
          <w:szCs w:val="24"/>
        </w:rPr>
        <w:t>http://</w:t>
      </w:r>
      <w:hyperlink r:id="rId17">
        <w:r>
          <w:rPr>
            <w:rFonts w:cs="Times New Roman" w:ascii="Times New Roman" w:hAnsi="Times New Roman"/>
            <w:color w:val="333333"/>
            <w:sz w:val="24"/>
            <w:szCs w:val="24"/>
          </w:rPr>
          <w:t>www.kaleidos.de/alltag/info/menue15_a.htm</w:t>
        </w:r>
      </w:hyperlink>
    </w:p>
    <w:p>
      <w:pPr>
        <w:pStyle w:val="Normal"/>
        <w:numPr>
          <w:ilvl w:val="0"/>
          <w:numId w:val="2"/>
        </w:numPr>
        <w:spacing w:lineRule="auto" w:line="240" w:before="0" w:after="0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cs="Times New Roman" w:ascii="Times New Roman" w:hAnsi="Times New Roman"/>
          <w:color w:val="333333"/>
          <w:sz w:val="24"/>
          <w:szCs w:val="24"/>
        </w:rPr>
        <w:t>http://</w:t>
      </w:r>
      <w:hyperlink r:id="rId18">
        <w:r>
          <w:rPr>
            <w:rFonts w:cs="Times New Roman" w:ascii="Times New Roman" w:hAnsi="Times New Roman"/>
            <w:color w:val="333333"/>
            <w:sz w:val="24"/>
            <w:szCs w:val="24"/>
          </w:rPr>
          <w:t>www.deutschlernreise.de</w:t>
        </w:r>
      </w:hyperlink>
    </w:p>
    <w:p>
      <w:pPr>
        <w:pStyle w:val="Normal"/>
        <w:spacing w:before="0" w:after="200"/>
        <w:rPr>
          <w:rFonts w:ascii="Times New Roman" w:hAnsi="Times New Roman" w:cs="Times New Roman"/>
        </w:rPr>
      </w:pPr>
      <w:r>
        <w:rPr/>
      </w:r>
    </w:p>
    <w:sectPr>
      <w:headerReference w:type="default" r:id="rId19"/>
      <w:footerReference w:type="default" r:id="rId20"/>
      <w:type w:val="nextPage"/>
      <w:pgSz w:w="11906" w:h="16838"/>
      <w:pgMar w:left="1418" w:right="567" w:header="708" w:top="765" w:footer="708" w:bottom="765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Symbol">
    <w:charset w:val="cc"/>
    <w:family w:val="roman"/>
    <w:pitch w:val="variable"/>
  </w:font>
  <w:font w:name="NewtonCSanPin">
    <w:charset w:val="cc"/>
    <w:family w:val="roman"/>
    <w:pitch w:val="variable"/>
  </w:font>
  <w:font w:name="Wingdings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jc w:val="center"/>
      <w:rPr/>
    </w:pPr>
    <w:r>
      <w:rPr/>
    </w:r>
  </w:p>
  <w:p>
    <w:pPr>
      <w:pStyle w:val="Style26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40" w:before="0" w:after="0"/>
      <w:rPr>
        <w:sz w:val="24"/>
        <w:szCs w:val="24"/>
      </w:rPr>
    </w:pPr>
    <w:r>
      <w:rPr>
        <w:sz w:val="24"/>
        <w:szCs w:val="2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2"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4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5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6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7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8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9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10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11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12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13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14"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lvl w:ilvl="0"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doNotExpandShiftReturn/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uiPriority="10" w:semiHidden="0" w:unhideWhenUsed="0" w:qFormat="1"/>
    <w:lsdException w:name="Body Text" w:unhideWhenUsed="0"/>
    <w:lsdException w:name="Body Text Indent" w:unhideWhenUsed="0"/>
    <w:lsdException w:name="Subtitle" w:uiPriority="11" w:semiHidden="0" w:unhideWhenUsed="0" w:qFormat="1"/>
    <w:lsdException w:name="Body Text 2" w:unhideWhenUsed="0"/>
    <w:lsdException w:name="Body Text Indent 2" w:unhideWhenUsed="0"/>
    <w:lsdException w:name="Hyperlink" w:unhideWhenUsed="0"/>
    <w:lsdException w:name="Strong" w:semiHidden="0" w:unhideWhenUsed="0" w:qFormat="1"/>
    <w:lsdException w:name="Emphasis" w:uiPriority="20" w:semiHidden="0" w:unhideWhenUsed="0" w:qFormat="1"/>
    <w:lsdException w:name="Normal (Web)" w:unhideWhenUsed="0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90e1c"/>
    <w:pPr>
      <w:widowControl/>
      <w:bidi w:val="0"/>
      <w:spacing w:lineRule="auto" w:line="276" w:before="0" w:after="200"/>
      <w:jc w:val="left"/>
    </w:pPr>
    <w:rPr>
      <w:rFonts w:cs="Calibri" w:ascii="Calibri" w:hAnsi="Calibri" w:eastAsia="Times New Roman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link w:val="10"/>
    <w:uiPriority w:val="99"/>
    <w:qFormat/>
    <w:rsid w:val="00290e1c"/>
    <w:pPr>
      <w:keepNext w:val="true"/>
      <w:outlineLvl w:val="0"/>
    </w:pPr>
    <w:rPr>
      <w:sz w:val="32"/>
      <w:szCs w:val="32"/>
    </w:rPr>
  </w:style>
  <w:style w:type="paragraph" w:styleId="2">
    <w:name w:val="Heading 2"/>
    <w:basedOn w:val="Normal"/>
    <w:next w:val="Normal"/>
    <w:link w:val="20"/>
    <w:uiPriority w:val="99"/>
    <w:qFormat/>
    <w:rsid w:val="00290e1c"/>
    <w:pPr>
      <w:keepNext w:val="true"/>
      <w:outlineLvl w:val="1"/>
    </w:pPr>
    <w:rPr>
      <w:sz w:val="32"/>
      <w:szCs w:val="32"/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1"/>
    <w:uiPriority w:val="9"/>
    <w:qFormat/>
    <w:rsid w:val="007a29c7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11" w:customStyle="1">
    <w:name w:val="Заголовок 1 Знак"/>
    <w:basedOn w:val="DefaultParagraphFont"/>
    <w:link w:val="1"/>
    <w:uiPriority w:val="99"/>
    <w:qFormat/>
    <w:rsid w:val="00290e1c"/>
    <w:rPr>
      <w:sz w:val="32"/>
      <w:szCs w:val="32"/>
      <w:lang w:val="ru-RU"/>
    </w:rPr>
  </w:style>
  <w:style w:type="character" w:styleId="Heading2Char" w:customStyle="1">
    <w:name w:val="Heading 2 Char"/>
    <w:basedOn w:val="DefaultParagraphFont"/>
    <w:link w:val="2"/>
    <w:uiPriority w:val="9"/>
    <w:semiHidden/>
    <w:qFormat/>
    <w:rsid w:val="007a29c7"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9"/>
    <w:qFormat/>
    <w:rsid w:val="00290e1c"/>
    <w:rPr>
      <w:sz w:val="32"/>
      <w:szCs w:val="32"/>
      <w:u w:val="single"/>
      <w:lang w:val="ru-RU"/>
    </w:rPr>
  </w:style>
  <w:style w:type="character" w:styleId="BodyTextIndent2Char" w:customStyle="1">
    <w:name w:val="Body Text Indent 2 Char"/>
    <w:basedOn w:val="DefaultParagraphFont"/>
    <w:link w:val="21"/>
    <w:uiPriority w:val="99"/>
    <w:semiHidden/>
    <w:qFormat/>
    <w:rsid w:val="007a29c7"/>
    <w:rPr>
      <w:rFonts w:ascii="Calibri" w:hAnsi="Calibri" w:cs="Calibri"/>
    </w:rPr>
  </w:style>
  <w:style w:type="character" w:styleId="22" w:customStyle="1">
    <w:name w:val="Основной текст с отступом 2 Знак"/>
    <w:basedOn w:val="DefaultParagraphFont"/>
    <w:link w:val="21"/>
    <w:uiPriority w:val="99"/>
    <w:qFormat/>
    <w:rsid w:val="00290e1c"/>
    <w:rPr>
      <w:rFonts w:ascii="Times New Roman" w:hAnsi="Times New Roman" w:cs="Times New Roman"/>
      <w:sz w:val="24"/>
      <w:szCs w:val="24"/>
      <w:lang w:val="ru-RU"/>
    </w:rPr>
  </w:style>
  <w:style w:type="character" w:styleId="BodyTextChar" w:customStyle="1">
    <w:name w:val="Body Text Char"/>
    <w:basedOn w:val="DefaultParagraphFont"/>
    <w:link w:val="a5"/>
    <w:uiPriority w:val="99"/>
    <w:semiHidden/>
    <w:qFormat/>
    <w:rsid w:val="007a29c7"/>
    <w:rPr>
      <w:rFonts w:ascii="Calibri" w:hAnsi="Calibri" w:cs="Calibri"/>
    </w:rPr>
  </w:style>
  <w:style w:type="character" w:styleId="Style12" w:customStyle="1">
    <w:name w:val="Основной текст Знак"/>
    <w:basedOn w:val="DefaultParagraphFont"/>
    <w:link w:val="a5"/>
    <w:uiPriority w:val="99"/>
    <w:qFormat/>
    <w:rsid w:val="00290e1c"/>
    <w:rPr>
      <w:rFonts w:ascii="Times New Roman" w:hAnsi="Times New Roman" w:cs="Times New Roman"/>
      <w:color w:val="000000"/>
      <w:sz w:val="25"/>
      <w:szCs w:val="25"/>
      <w:lang w:val="ru-RU"/>
    </w:rPr>
  </w:style>
  <w:style w:type="character" w:styleId="Zag11" w:customStyle="1">
    <w:name w:val="Zag_11"/>
    <w:uiPriority w:val="99"/>
    <w:qFormat/>
    <w:rsid w:val="00290e1c"/>
    <w:rPr>
      <w:rFonts w:ascii="Arial" w:hAnsi="Arial" w:cs="Arial"/>
      <w:color w:val="000000"/>
      <w:lang w:val="ru-RU"/>
    </w:rPr>
  </w:style>
  <w:style w:type="character" w:styleId="Text" w:customStyle="1">
    <w:name w:val="Перечень Text"/>
    <w:basedOn w:val="DefaultParagraphFont"/>
    <w:link w:val="a8"/>
    <w:uiPriority w:val="99"/>
    <w:qFormat/>
    <w:rsid w:val="00290e1c"/>
    <w:rPr>
      <w:rFonts w:ascii="Times New Roman" w:hAnsi="Times New Roman" w:cs="Times New Roman"/>
      <w:sz w:val="28"/>
      <w:szCs w:val="28"/>
      <w:lang w:val="ru-RU"/>
    </w:rPr>
  </w:style>
  <w:style w:type="character" w:styleId="BodyTextIndentChar" w:customStyle="1">
    <w:name w:val="Body Text Indent Char"/>
    <w:basedOn w:val="DefaultParagraphFont"/>
    <w:link w:val="a9"/>
    <w:uiPriority w:val="99"/>
    <w:semiHidden/>
    <w:qFormat/>
    <w:rsid w:val="007a29c7"/>
    <w:rPr>
      <w:rFonts w:ascii="Calibri" w:hAnsi="Calibri" w:cs="Calibri"/>
    </w:rPr>
  </w:style>
  <w:style w:type="character" w:styleId="Style13" w:customStyle="1">
    <w:name w:val="Основной текст с отступом Знак"/>
    <w:basedOn w:val="DefaultParagraphFont"/>
    <w:link w:val="a9"/>
    <w:uiPriority w:val="99"/>
    <w:qFormat/>
    <w:rsid w:val="00290e1c"/>
    <w:rPr>
      <w:rFonts w:ascii="Times New Roman" w:hAnsi="Times New Roman" w:cs="Times New Roman"/>
      <w:sz w:val="24"/>
      <w:szCs w:val="24"/>
      <w:lang w:val="ru-RU"/>
    </w:rPr>
  </w:style>
  <w:style w:type="character" w:styleId="HeaderChar" w:customStyle="1">
    <w:name w:val="Header Char"/>
    <w:basedOn w:val="DefaultParagraphFont"/>
    <w:link w:val="ab"/>
    <w:uiPriority w:val="99"/>
    <w:semiHidden/>
    <w:qFormat/>
    <w:rsid w:val="007a29c7"/>
    <w:rPr>
      <w:rFonts w:ascii="Calibri" w:hAnsi="Calibri" w:cs="Calibri"/>
    </w:rPr>
  </w:style>
  <w:style w:type="character" w:styleId="Style14" w:customStyle="1">
    <w:name w:val="Верхний колонтитул Знак"/>
    <w:basedOn w:val="DefaultParagraphFont"/>
    <w:link w:val="ab"/>
    <w:uiPriority w:val="99"/>
    <w:qFormat/>
    <w:rsid w:val="00290e1c"/>
    <w:rPr>
      <w:sz w:val="22"/>
      <w:szCs w:val="22"/>
      <w:lang w:val="ru-RU"/>
    </w:rPr>
  </w:style>
  <w:style w:type="character" w:styleId="FooterChar" w:customStyle="1">
    <w:name w:val="Footer Char"/>
    <w:basedOn w:val="DefaultParagraphFont"/>
    <w:link w:val="ad"/>
    <w:uiPriority w:val="99"/>
    <w:semiHidden/>
    <w:qFormat/>
    <w:rsid w:val="007a29c7"/>
    <w:rPr>
      <w:rFonts w:ascii="Calibri" w:hAnsi="Calibri" w:cs="Calibri"/>
    </w:rPr>
  </w:style>
  <w:style w:type="character" w:styleId="Style15" w:customStyle="1">
    <w:name w:val="Нижний колонтитул Знак"/>
    <w:basedOn w:val="DefaultParagraphFont"/>
    <w:link w:val="ad"/>
    <w:uiPriority w:val="99"/>
    <w:qFormat/>
    <w:rsid w:val="00290e1c"/>
    <w:rPr>
      <w:sz w:val="22"/>
      <w:szCs w:val="22"/>
      <w:lang w:val="ru-RU"/>
    </w:rPr>
  </w:style>
  <w:style w:type="character" w:styleId="BodyText2Char" w:customStyle="1">
    <w:name w:val="Body Text 2 Char"/>
    <w:basedOn w:val="DefaultParagraphFont"/>
    <w:link w:val="23"/>
    <w:uiPriority w:val="99"/>
    <w:semiHidden/>
    <w:qFormat/>
    <w:rsid w:val="007a29c7"/>
    <w:rPr>
      <w:rFonts w:ascii="Calibri" w:hAnsi="Calibri" w:cs="Calibri"/>
    </w:rPr>
  </w:style>
  <w:style w:type="character" w:styleId="23" w:customStyle="1">
    <w:name w:val="Основной текст 2 Знак"/>
    <w:basedOn w:val="DefaultParagraphFont"/>
    <w:link w:val="23"/>
    <w:uiPriority w:val="99"/>
    <w:qFormat/>
    <w:rsid w:val="00290e1c"/>
    <w:rPr>
      <w:sz w:val="22"/>
      <w:szCs w:val="22"/>
      <w:lang w:val="ru-RU"/>
    </w:rPr>
  </w:style>
  <w:style w:type="character" w:styleId="Strong">
    <w:name w:val="Strong"/>
    <w:basedOn w:val="DefaultParagraphFont"/>
    <w:uiPriority w:val="99"/>
    <w:qFormat/>
    <w:rsid w:val="00290e1c"/>
    <w:rPr>
      <w:rFonts w:ascii="Arial" w:hAnsi="Arial" w:cs="Arial"/>
      <w:b/>
      <w:bCs/>
      <w:lang w:val="ru-RU"/>
    </w:rPr>
  </w:style>
  <w:style w:type="character" w:styleId="Style16">
    <w:name w:val="Интернет-ссылка"/>
    <w:basedOn w:val="DefaultParagraphFont"/>
    <w:uiPriority w:val="99"/>
    <w:rsid w:val="00290e1c"/>
    <w:rPr>
      <w:rFonts w:ascii="Arial" w:hAnsi="Arial" w:cs="Arial"/>
      <w:color w:val="0000FF"/>
      <w:u w:val="single"/>
      <w:lang w:val="ru-RU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link w:val="a6"/>
    <w:uiPriority w:val="99"/>
    <w:rsid w:val="00290e1c"/>
    <w:pPr>
      <w:shd w:val="clear" w:color="auto" w:fill="FFFFFF"/>
      <w:spacing w:lineRule="auto" w:line="240" w:before="0" w:after="0"/>
      <w:jc w:val="both"/>
    </w:pPr>
    <w:rPr>
      <w:rFonts w:ascii="Times New Roman" w:hAnsi="Times New Roman" w:cs="Times New Roman"/>
      <w:color w:val="000000"/>
      <w:sz w:val="25"/>
      <w:szCs w:val="25"/>
    </w:rPr>
  </w:style>
  <w:style w:type="paragraph" w:styleId="Style19">
    <w:name w:val="List"/>
    <w:basedOn w:val="Style18"/>
    <w:pPr>
      <w:shd w:fill="FFFFFF" w:val="clear"/>
    </w:pPr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qFormat/>
    <w:rsid w:val="00290e1c"/>
    <w:pPr>
      <w:spacing w:lineRule="auto" w:line="240" w:before="100" w:after="100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290e1c"/>
    <w:pPr>
      <w:ind w:left="720" w:hanging="0"/>
    </w:pPr>
    <w:rPr/>
  </w:style>
  <w:style w:type="paragraph" w:styleId="12" w:customStyle="1">
    <w:name w:val="Обычный1"/>
    <w:uiPriority w:val="99"/>
    <w:qFormat/>
    <w:rsid w:val="00290e1c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22"/>
    <w:uiPriority w:val="99"/>
    <w:qFormat/>
    <w:rsid w:val="00290e1c"/>
    <w:pPr>
      <w:spacing w:lineRule="auto" w:line="240" w:before="120" w:after="0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99"/>
    <w:qFormat/>
    <w:rsid w:val="00290e1c"/>
    <w:pPr>
      <w:widowControl/>
      <w:bidi w:val="0"/>
      <w:spacing w:before="0" w:after="0"/>
      <w:jc w:val="left"/>
    </w:pPr>
    <w:rPr>
      <w:rFonts w:cs="Calibri" w:ascii="Calibri" w:hAnsi="Calibri" w:eastAsia="Times New Roman"/>
      <w:color w:val="auto"/>
      <w:kern w:val="0"/>
      <w:sz w:val="22"/>
      <w:szCs w:val="22"/>
      <w:lang w:val="ru-RU" w:eastAsia="ru-RU" w:bidi="ar-SA"/>
    </w:rPr>
  </w:style>
  <w:style w:type="paragraph" w:styleId="Zag3" w:customStyle="1">
    <w:name w:val="Zag_3"/>
    <w:basedOn w:val="Normal"/>
    <w:uiPriority w:val="99"/>
    <w:qFormat/>
    <w:rsid w:val="00290e1c"/>
    <w:pPr>
      <w:widowControl w:val="false"/>
      <w:spacing w:lineRule="exact" w:line="282" w:before="0" w:after="68"/>
      <w:jc w:val="center"/>
    </w:pPr>
    <w:rPr>
      <w:rFonts w:ascii="Times New Roman" w:hAnsi="Times New Roman" w:cs="Times New Roman"/>
      <w:i/>
      <w:iCs/>
      <w:color w:val="000000"/>
      <w:sz w:val="24"/>
      <w:szCs w:val="24"/>
    </w:rPr>
  </w:style>
  <w:style w:type="paragraph" w:styleId="Style22" w:customStyle="1">
    <w:name w:val="Перечень"/>
    <w:basedOn w:val="Normal"/>
    <w:next w:val="Normal"/>
    <w:link w:val="Text"/>
    <w:uiPriority w:val="99"/>
    <w:qFormat/>
    <w:rsid w:val="00290e1c"/>
    <w:pPr>
      <w:spacing w:lineRule="auto" w:line="360" w:before="0" w:after="0"/>
      <w:ind w:firstLine="284"/>
      <w:jc w:val="both"/>
    </w:pPr>
    <w:rPr>
      <w:rFonts w:ascii="Times New Roman" w:hAnsi="Times New Roman" w:cs="Times New Roman"/>
      <w:sz w:val="28"/>
      <w:szCs w:val="28"/>
    </w:rPr>
  </w:style>
  <w:style w:type="paragraph" w:styleId="Style23">
    <w:name w:val="Body Text Indent"/>
    <w:basedOn w:val="Normal"/>
    <w:link w:val="aa"/>
    <w:uiPriority w:val="99"/>
    <w:rsid w:val="00290e1c"/>
    <w:pPr>
      <w:spacing w:lineRule="auto" w:line="240" w:before="0" w:after="120"/>
      <w:ind w:left="283" w:hanging="0"/>
    </w:pPr>
    <w:rPr>
      <w:rFonts w:ascii="Times New Roman" w:hAnsi="Times New Roman" w:cs="Times New Roman"/>
      <w:sz w:val="24"/>
      <w:szCs w:val="24"/>
    </w:rPr>
  </w:style>
  <w:style w:type="paragraph" w:styleId="3" w:customStyle="1">
    <w:name w:val="Обычный3"/>
    <w:uiPriority w:val="99"/>
    <w:qFormat/>
    <w:rsid w:val="00290e1c"/>
    <w:pPr>
      <w:widowControl/>
      <w:bidi w:val="0"/>
      <w:spacing w:lineRule="auto" w:line="276" w:before="0" w:after="0"/>
      <w:jc w:val="left"/>
    </w:pPr>
    <w:rPr>
      <w:rFonts w:ascii="Arial" w:hAnsi="Arial" w:cs="Arial" w:eastAsia="Times New Roman"/>
      <w:color w:val="000000"/>
      <w:kern w:val="0"/>
      <w:sz w:val="22"/>
      <w:szCs w:val="22"/>
      <w:lang w:val="ru-RU" w:eastAsia="ru-RU" w:bidi="ar-SA"/>
    </w:rPr>
  </w:style>
  <w:style w:type="paragraph" w:styleId="Style24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link w:val="ac"/>
    <w:uiPriority w:val="99"/>
    <w:rsid w:val="00290e1c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6">
    <w:name w:val="Footer"/>
    <w:basedOn w:val="Normal"/>
    <w:link w:val="ae"/>
    <w:uiPriority w:val="99"/>
    <w:rsid w:val="00290e1c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odyText2">
    <w:name w:val="Body Text 2"/>
    <w:basedOn w:val="Normal"/>
    <w:link w:val="24"/>
    <w:uiPriority w:val="99"/>
    <w:qFormat/>
    <w:rsid w:val="00290e1c"/>
    <w:pPr>
      <w:spacing w:lineRule="auto" w:line="480" w:before="0" w:after="120"/>
    </w:pPr>
    <w:rPr/>
  </w:style>
  <w:style w:type="paragraph" w:styleId="Zag2" w:customStyle="1">
    <w:name w:val="zag_2"/>
    <w:basedOn w:val="Normal"/>
    <w:uiPriority w:val="99"/>
    <w:qFormat/>
    <w:rsid w:val="00290e1c"/>
    <w:pPr>
      <w:spacing w:before="100" w:after="100"/>
      <w:jc w:val="center"/>
    </w:pPr>
    <w:rPr>
      <w:rFonts w:ascii="Arial" w:hAnsi="Arial" w:cs="Arial"/>
      <w:b/>
      <w:bCs/>
      <w:sz w:val="29"/>
      <w:szCs w:val="29"/>
    </w:rPr>
  </w:style>
  <w:style w:type="paragraph" w:styleId="Zag31" w:customStyle="1">
    <w:name w:val="zag_3"/>
    <w:basedOn w:val="Normal"/>
    <w:uiPriority w:val="99"/>
    <w:qFormat/>
    <w:rsid w:val="00290e1c"/>
    <w:pPr>
      <w:spacing w:before="100" w:after="100"/>
      <w:jc w:val="center"/>
    </w:pPr>
    <w:rPr>
      <w:rFonts w:ascii="Arial" w:hAnsi="Arial" w:cs="Arial"/>
      <w:b/>
      <w:bCs/>
    </w:rPr>
  </w:style>
  <w:style w:type="paragraph" w:styleId="Zag4" w:customStyle="1">
    <w:name w:val="zag_4"/>
    <w:basedOn w:val="Normal"/>
    <w:uiPriority w:val="99"/>
    <w:qFormat/>
    <w:rsid w:val="00290e1c"/>
    <w:pPr>
      <w:spacing w:before="100" w:after="100"/>
      <w:jc w:val="center"/>
    </w:pPr>
    <w:rPr>
      <w:rFonts w:ascii="Arial" w:hAnsi="Arial" w:cs="Arial"/>
      <w:b/>
      <w:bCs/>
      <w:caps/>
      <w:sz w:val="17"/>
      <w:szCs w:val="17"/>
    </w:rPr>
  </w:style>
  <w:style w:type="paragraph" w:styleId="211" w:customStyle="1">
    <w:name w:val="Основной текст 21"/>
    <w:basedOn w:val="Normal"/>
    <w:uiPriority w:val="99"/>
    <w:qFormat/>
    <w:rsid w:val="00290e1c"/>
    <w:pPr>
      <w:tabs>
        <w:tab w:val="clear" w:pos="720"/>
        <w:tab w:val="left" w:pos="8222" w:leader="none"/>
      </w:tabs>
      <w:ind w:right="-1759" w:hanging="0"/>
    </w:pPr>
    <w:rPr>
      <w:sz w:val="28"/>
      <w:szCs w:val="28"/>
    </w:rPr>
  </w:style>
  <w:style w:type="paragraph" w:styleId="ListParagraph1" w:customStyle="1">
    <w:name w:val="List Paragraph1"/>
    <w:basedOn w:val="Normal"/>
    <w:uiPriority w:val="99"/>
    <w:qFormat/>
    <w:rsid w:val="00290e1c"/>
    <w:pPr>
      <w:ind w:left="72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deutschlernreise.de/" TargetMode="External"/><Relationship Id="rId4" Type="http://schemas.openxmlformats.org/officeDocument/2006/relationships/hyperlink" Target="http://www.lernnetz.net/default.htm" TargetMode="External"/><Relationship Id="rId5" Type="http://schemas.openxmlformats.org/officeDocument/2006/relationships/hyperlink" Target="http://ingeb.org/kinderli.html" TargetMode="External"/><Relationship Id="rId6" Type="http://schemas.openxmlformats.org/officeDocument/2006/relationships/hyperlink" Target="http://www.audio-lingua.eu/" TargetMode="External"/><Relationship Id="rId7" Type="http://schemas.openxmlformats.org/officeDocument/2006/relationships/hyperlink" Target="http://www.eduweb.vic.gov.au/languagesonline/german/german.htm" TargetMode="External"/><Relationship Id="rId8" Type="http://schemas.openxmlformats.org/officeDocument/2006/relationships/hyperlink" Target="http://www.kinderreimseite.de/" TargetMode="External"/><Relationship Id="rId9" Type="http://schemas.openxmlformats.org/officeDocument/2006/relationships/hyperlink" Target="http://www.sowieso.de/zeitung/sommaire.php3" TargetMode="External"/><Relationship Id="rId10" Type="http://schemas.openxmlformats.org/officeDocument/2006/relationships/hyperlink" Target="http://www.goethe.de/z/jetzt/dejvideo.htm" TargetMode="External"/><Relationship Id="rId11" Type="http://schemas.openxmlformats.org/officeDocument/2006/relationships/hyperlink" Target="http://www.it-n.ru/" TargetMode="External"/><Relationship Id="rId12" Type="http://schemas.openxmlformats.org/officeDocument/2006/relationships/hyperlink" Target="http://www.daf-portal.de/" TargetMode="External"/><Relationship Id="rId13" Type="http://schemas.openxmlformats.org/officeDocument/2006/relationships/hyperlink" Target="http://www.deutschlanddeutlich.de/" TargetMode="External"/><Relationship Id="rId14" Type="http://schemas.openxmlformats.org/officeDocument/2006/relationships/hyperlink" Target="http://www.dw-world.de/dw/0,2142,265,00.html" TargetMode="External"/><Relationship Id="rId15" Type="http://schemas.openxmlformats.org/officeDocument/2006/relationships/hyperlink" Target="http://www.kaleidos.de/alltag/info/menue15_a.htm" TargetMode="External"/><Relationship Id="rId16" Type="http://schemas.openxmlformats.org/officeDocument/2006/relationships/hyperlink" Target="http://www.deutschlernreise.de/" TargetMode="External"/><Relationship Id="rId17" Type="http://schemas.openxmlformats.org/officeDocument/2006/relationships/hyperlink" Target="http://www.kaleidos.de/alltag/info/menue15_a.htm" TargetMode="External"/><Relationship Id="rId18" Type="http://schemas.openxmlformats.org/officeDocument/2006/relationships/hyperlink" Target="http://www.deutschlernreise.de/" TargetMode="External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LibreOffice/7.0.3.1$Windows_X86_64 LibreOffice_project/d7547858d014d4cf69878db179d326fc3483e082</Application>
  <Pages>14</Pages>
  <Words>3888</Words>
  <Characters>27885</Characters>
  <CharactersWithSpaces>31693</CharactersWithSpaces>
  <Paragraphs>435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2023-09-14T17:30:00Z</dcterms:created>
  <dc:creator>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ьзовательПол</dc:creator>
  <dc:description/>
  <dc:language>ru-RU</dc:language>
  <cp:lastModifiedBy>123</cp:lastModifiedBy>
  <dcterms:modified xsi:type="dcterms:W3CDTF">2023-09-28T17:20:00Z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