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lang w:val="ru-RU"/>
        </w:rPr>
      </w:pPr>
      <w:bookmarkStart w:id="0" w:name="_Toc121876"/>
      <w:r>
        <w:rPr>
          <w:b/>
          <w:sz w:val="24"/>
          <w:szCs w:val="24"/>
          <w:lang w:val="ru-RU"/>
        </w:rPr>
        <w:t>Аннотация к рабочей программе для 10-11 класс (учебник «</w:t>
      </w:r>
      <w:r>
        <w:rPr>
          <w:b/>
          <w:sz w:val="24"/>
          <w:szCs w:val="24"/>
        </w:rPr>
        <w:t>Spotlight</w:t>
      </w:r>
      <w:r>
        <w:rPr>
          <w:b/>
          <w:sz w:val="24"/>
          <w:szCs w:val="24"/>
          <w:lang w:val="ru-RU"/>
        </w:rPr>
        <w:t>»).</w:t>
      </w:r>
    </w:p>
    <w:p>
      <w:pPr>
        <w:pStyle w:val="1"/>
        <w:spacing w:lineRule="auto" w:line="268" w:before="0" w:after="208"/>
        <w:ind w:left="94" w:right="711" w:hanging="0"/>
        <w:jc w:val="center"/>
        <w:rPr>
          <w:sz w:val="24"/>
        </w:rPr>
      </w:pPr>
      <w:bookmarkStart w:id="1" w:name="_Toc121876"/>
      <w:r>
        <w:rPr>
          <w:sz w:val="24"/>
        </w:rPr>
        <w:t>Нормативные документы, обеспечивающие реализацию ФГОС  общего образования</w:t>
      </w:r>
      <w:bookmarkEnd w:id="1"/>
    </w:p>
    <w:p>
      <w:pPr>
        <w:pStyle w:val="2"/>
        <w:numPr>
          <w:ilvl w:val="0"/>
          <w:numId w:val="0"/>
        </w:numPr>
        <w:spacing w:lineRule="auto" w:line="266" w:before="0" w:after="0"/>
        <w:ind w:left="986" w:right="51" w:hanging="420"/>
        <w:jc w:val="center"/>
        <w:rPr>
          <w:sz w:val="24"/>
        </w:rPr>
      </w:pPr>
      <w:bookmarkStart w:id="2" w:name="_Toc121877"/>
      <w:r>
        <w:rPr>
          <w:sz w:val="24"/>
        </w:rPr>
        <w:t>Приказы Минпросвещения России</w:t>
      </w:r>
      <w:bookmarkEnd w:id="2"/>
    </w:p>
    <w:p>
      <w:pPr>
        <w:pStyle w:val="Normal"/>
        <w:spacing w:lineRule="auto" w:line="259" w:before="0" w:after="42"/>
        <w:ind w:left="566" w:right="199" w:hanging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>
      <w:pPr>
        <w:pStyle w:val="Normal"/>
        <w:spacing w:lineRule="auto" w:line="271" w:before="0" w:after="46"/>
        <w:ind w:left="10" w:right="45" w:hanging="10"/>
        <w:jc w:val="center"/>
        <w:rPr>
          <w:sz w:val="24"/>
          <w:lang w:val="ru-RU"/>
        </w:rPr>
      </w:pPr>
      <w:hyperlink r:id="rId2">
        <w:r>
          <w:rPr>
            <w:sz w:val="24"/>
            <w:lang w:val="ru-RU"/>
          </w:rPr>
          <w:t xml:space="preserve"> </w:t>
        </w:r>
      </w:hyperlink>
      <w:hyperlink r:id="rId3">
        <w:r>
          <w:rPr>
            <w:i/>
            <w:sz w:val="24"/>
            <w:lang w:val="ru-RU"/>
          </w:rPr>
          <w:t xml:space="preserve"> </w:t>
        </w:r>
      </w:hyperlink>
      <w:hyperlink r:id="rId4">
        <w:r>
          <w:rPr>
            <w:i/>
            <w:sz w:val="24"/>
            <w:lang w:val="ru-RU"/>
          </w:rPr>
          <w:t>СРЕДНЕЕ</w:t>
        </w:r>
      </w:hyperlink>
      <w:hyperlink r:id="rId5">
        <w:r>
          <w:rPr>
            <w:i/>
            <w:sz w:val="24"/>
            <w:lang w:val="ru-RU"/>
          </w:rPr>
          <w:t xml:space="preserve"> </w:t>
        </w:r>
      </w:hyperlink>
      <w:hyperlink r:id="rId6">
        <w:r>
          <w:rPr>
            <w:i/>
            <w:sz w:val="24"/>
            <w:lang w:val="ru-RU"/>
          </w:rPr>
          <w:t>ОБЩЕЕ</w:t>
        </w:r>
      </w:hyperlink>
      <w:hyperlink r:id="rId7">
        <w:r>
          <w:rPr>
            <w:i/>
            <w:sz w:val="24"/>
            <w:lang w:val="ru-RU"/>
          </w:rPr>
          <w:t xml:space="preserve"> </w:t>
        </w:r>
      </w:hyperlink>
      <w:hyperlink r:id="rId8">
        <w:r>
          <w:rPr>
            <w:i/>
            <w:sz w:val="24"/>
            <w:lang w:val="ru-RU"/>
          </w:rPr>
          <w:t>ОБРАЗОВАНИЕ</w:t>
        </w:r>
      </w:hyperlink>
      <w:hyperlink r:id="rId9">
        <w:r>
          <w:rPr>
            <w:i/>
            <w:sz w:val="24"/>
            <w:lang w:val="ru-RU"/>
          </w:rPr>
          <w:t xml:space="preserve"> (10</w:t>
        </w:r>
      </w:hyperlink>
      <w:r>
        <w:rPr>
          <w:sz w:val="24"/>
          <w:lang w:val="ru-RU"/>
        </w:rPr>
        <w:t>-</w:t>
      </w:r>
      <w:hyperlink r:id="rId10">
        <w:r>
          <w:rPr>
            <w:i/>
            <w:sz w:val="24"/>
            <w:lang w:val="ru-RU"/>
          </w:rPr>
          <w:t>11</w:t>
        </w:r>
      </w:hyperlink>
      <w:hyperlink r:id="rId11">
        <w:r>
          <w:rPr>
            <w:i/>
            <w:sz w:val="24"/>
            <w:lang w:val="ru-RU"/>
          </w:rPr>
          <w:t xml:space="preserve"> </w:t>
        </w:r>
      </w:hyperlink>
      <w:hyperlink r:id="rId12">
        <w:r>
          <w:rPr>
            <w:i/>
            <w:sz w:val="24"/>
            <w:lang w:val="ru-RU"/>
          </w:rPr>
          <w:t>кла</w:t>
        </w:r>
      </w:hyperlink>
      <w:r>
        <w:rPr>
          <w:i/>
          <w:sz w:val="24"/>
          <w:lang w:val="ru-RU"/>
        </w:rPr>
        <w:t>ссы</w:t>
      </w:r>
      <w:hyperlink r:id="rId13">
        <w:r>
          <w:rPr>
            <w:i/>
            <w:sz w:val="24"/>
            <w:lang w:val="ru-RU"/>
          </w:rPr>
          <w:t xml:space="preserve">) </w:t>
        </w:r>
      </w:hyperlink>
    </w:p>
    <w:p>
      <w:pPr>
        <w:pStyle w:val="Normal"/>
        <w:numPr>
          <w:ilvl w:val="0"/>
          <w:numId w:val="1"/>
        </w:numPr>
        <w:spacing w:lineRule="auto" w:line="271" w:before="0" w:after="120"/>
        <w:ind w:left="720" w:right="45" w:hanging="360"/>
        <w:rPr>
          <w:sz w:val="24"/>
          <w:lang w:val="ru-RU"/>
        </w:rPr>
      </w:pPr>
      <w:hyperlink r:id="rId14">
        <w:r>
          <w:rPr>
            <w:sz w:val="24"/>
            <w:u w:val="single" w:color="000000"/>
            <w:lang w:val="ru-RU"/>
          </w:rPr>
          <w:t>Приказ</w:t>
        </w:r>
      </w:hyperlink>
      <w:hyperlink r:id="rId15">
        <w:r>
          <w:rPr>
            <w:sz w:val="24"/>
            <w:u w:val="single" w:color="000000"/>
            <w:lang w:val="ru-RU"/>
          </w:rPr>
          <w:t xml:space="preserve"> </w:t>
        </w:r>
      </w:hyperlink>
      <w:hyperlink r:id="rId16">
        <w:r>
          <w:rPr>
            <w:sz w:val="24"/>
            <w:u w:val="single" w:color="000000"/>
            <w:lang w:val="ru-RU"/>
          </w:rPr>
          <w:t xml:space="preserve">Минпросвещения России от 12.08.2022 г. </w:t>
        </w:r>
      </w:hyperlink>
      <w:hyperlink r:id="rId17">
        <w:r>
          <w:rPr>
            <w:sz w:val="24"/>
            <w:u w:val="single" w:color="000000"/>
            <w:lang w:val="ru-RU"/>
          </w:rPr>
          <w:t>№ 732</w:t>
        </w:r>
      </w:hyperlink>
      <w:hyperlink r:id="rId18">
        <w:r>
          <w:rPr>
            <w:b/>
            <w:sz w:val="24"/>
            <w:u w:val="single" w:color="000000"/>
            <w:lang w:val="ru-RU"/>
          </w:rPr>
          <w:t xml:space="preserve"> </w:t>
        </w:r>
      </w:hyperlink>
      <w:hyperlink r:id="rId19">
        <w:r>
          <w:rPr>
            <w:sz w:val="24"/>
            <w:u w:val="single" w:color="000000"/>
            <w:lang w:val="ru-RU"/>
          </w:rPr>
          <w:t>«</w:t>
        </w:r>
      </w:hyperlink>
      <w:hyperlink r:id="rId20">
        <w:r>
          <w:rPr>
            <w:sz w:val="24"/>
            <w:u w:val="single" w:color="000000"/>
            <w:lang w:val="ru-RU"/>
          </w:rPr>
          <w:t>О внесении изменений в</w:t>
        </w:r>
      </w:hyperlink>
      <w:hyperlink r:id="rId21">
        <w:r>
          <w:rPr>
            <w:sz w:val="24"/>
            <w:lang w:val="ru-RU"/>
          </w:rPr>
          <w:t xml:space="preserve"> </w:t>
        </w:r>
      </w:hyperlink>
      <w:hyperlink r:id="rId22">
        <w:r>
          <w:rPr>
            <w:sz w:val="24"/>
            <w:u w:val="single" w:color="000000"/>
            <w:lang w:val="ru-RU"/>
          </w:rPr>
          <w:t>федеральный государственный образовательный стандарт</w:t>
        </w:r>
      </w:hyperlink>
      <w:hyperlink r:id="rId23">
        <w:r>
          <w:rPr>
            <w:sz w:val="24"/>
            <w:u w:val="single" w:color="000000"/>
            <w:lang w:val="ru-RU"/>
          </w:rPr>
          <w:t xml:space="preserve"> </w:t>
        </w:r>
      </w:hyperlink>
      <w:hyperlink r:id="rId24">
        <w:r>
          <w:rPr>
            <w:sz w:val="24"/>
            <w:u w:val="single" w:color="000000"/>
            <w:lang w:val="ru-RU"/>
          </w:rPr>
          <w:t>среднего общего образования</w:t>
        </w:r>
      </w:hyperlink>
      <w:hyperlink r:id="rId25">
        <w:r>
          <w:rPr>
            <w:b/>
            <w:sz w:val="24"/>
            <w:u w:val="single" w:color="000000"/>
            <w:lang w:val="ru-RU"/>
          </w:rPr>
          <w:t>,</w:t>
        </w:r>
      </w:hyperlink>
      <w:hyperlink r:id="rId26">
        <w:r>
          <w:rPr>
            <w:b/>
            <w:sz w:val="24"/>
            <w:lang w:val="ru-RU"/>
          </w:rPr>
          <w:t xml:space="preserve"> </w:t>
        </w:r>
      </w:hyperlink>
      <w:hyperlink r:id="rId27">
        <w:r>
          <w:rPr>
            <w:sz w:val="24"/>
            <w:u w:val="single" w:color="000000"/>
            <w:lang w:val="ru-RU"/>
          </w:rPr>
          <w:t>утвержденный приказом Министерства образования и науки Российской Федерации от 17</w:t>
        </w:r>
      </w:hyperlink>
      <w:hyperlink r:id="rId28">
        <w:r>
          <w:rPr>
            <w:sz w:val="24"/>
            <w:lang w:val="ru-RU"/>
          </w:rPr>
          <w:t xml:space="preserve"> </w:t>
        </w:r>
      </w:hyperlink>
      <w:hyperlink r:id="rId29">
        <w:r>
          <w:rPr>
            <w:sz w:val="24"/>
            <w:u w:val="single" w:color="000000"/>
            <w:lang w:val="ru-RU"/>
          </w:rPr>
          <w:t>мая 20</w:t>
        </w:r>
      </w:hyperlink>
      <w:hyperlink r:id="rId30">
        <w:r>
          <w:rPr>
            <w:sz w:val="24"/>
            <w:u w:val="single" w:color="000000"/>
            <w:lang w:val="ru-RU"/>
          </w:rPr>
          <w:t>1</w:t>
        </w:r>
      </w:hyperlink>
      <w:hyperlink r:id="rId31">
        <w:r>
          <w:rPr>
            <w:sz w:val="24"/>
            <w:u w:val="single" w:color="000000"/>
            <w:lang w:val="ru-RU"/>
          </w:rPr>
          <w:t xml:space="preserve">2 года </w:t>
        </w:r>
      </w:hyperlink>
      <w:hyperlink r:id="rId32">
        <w:r>
          <w:rPr>
            <w:sz w:val="24"/>
            <w:u w:val="single" w:color="000000"/>
            <w:lang w:val="ru-RU"/>
          </w:rPr>
          <w:t>№ 413».</w:t>
        </w:r>
      </w:hyperlink>
      <w:hyperlink r:id="rId33">
        <w:r>
          <w:rPr>
            <w:sz w:val="24"/>
            <w:lang w:val="ru-RU"/>
          </w:rPr>
          <w:t xml:space="preserve"> </w:t>
        </w:r>
      </w:hyperlink>
    </w:p>
    <w:p>
      <w:pPr>
        <w:pStyle w:val="Normal"/>
        <w:numPr>
          <w:ilvl w:val="0"/>
          <w:numId w:val="1"/>
        </w:numPr>
        <w:rPr>
          <w:sz w:val="24"/>
          <w:lang w:val="ru-RU" w:eastAsia="ru-RU"/>
        </w:rPr>
      </w:pPr>
      <w:hyperlink r:id="rId34">
        <w:r>
          <w:rPr>
            <w:sz w:val="24"/>
            <w:u w:val="single" w:color="000000"/>
            <w:lang w:val="ru-RU"/>
          </w:rPr>
          <w:t>Приказ Минпросвещения России от 18.05.2023 № 371 «Об утверждении</w:t>
        </w:r>
      </w:hyperlink>
      <w:hyperlink r:id="rId35">
        <w:r>
          <w:rPr>
            <w:sz w:val="24"/>
            <w:lang w:val="ru-RU"/>
          </w:rPr>
          <w:t xml:space="preserve"> </w:t>
        </w:r>
      </w:hyperlink>
      <w:hyperlink r:id="rId36">
        <w:r>
          <w:rPr>
            <w:sz w:val="24"/>
            <w:u w:val="single" w:color="000000"/>
            <w:lang w:val="ru-RU"/>
          </w:rPr>
          <w:t>федеральной образовательной программы среднего общего</w:t>
        </w:r>
      </w:hyperlink>
      <w:hyperlink r:id="rId37">
        <w:r>
          <w:rPr>
            <w:sz w:val="24"/>
            <w:u w:val="single" w:color="000000"/>
            <w:lang w:val="ru-RU"/>
          </w:rPr>
          <w:t xml:space="preserve"> </w:t>
        </w:r>
      </w:hyperlink>
      <w:hyperlink r:id="rId38">
        <w:r>
          <w:rPr>
            <w:sz w:val="24"/>
            <w:u w:val="single" w:color="000000"/>
            <w:lang w:val="ru-RU"/>
          </w:rPr>
          <w:t>образования».</w:t>
        </w:r>
      </w:hyperlink>
    </w:p>
    <w:p>
      <w:pPr>
        <w:pStyle w:val="1"/>
        <w:ind w:left="0" w:right="199" w:hanging="0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spacing w:lineRule="auto" w:line="259" w:before="0" w:after="0"/>
        <w:ind w:left="94" w:right="0" w:hanging="0"/>
        <w:jc w:val="left"/>
        <w:rPr>
          <w:sz w:val="24"/>
          <w:lang w:val="ru-RU"/>
        </w:rPr>
      </w:pPr>
      <w:r>
        <w:rPr>
          <w:sz w:val="24"/>
          <w:lang w:val="ru-RU"/>
        </w:rPr>
        <w:tab/>
        <w:t xml:space="preserve"> </w:t>
      </w:r>
    </w:p>
    <w:p>
      <w:pPr>
        <w:pStyle w:val="1"/>
        <w:ind w:left="89" w:right="199" w:hanging="10"/>
        <w:jc w:val="center"/>
        <w:rPr>
          <w:sz w:val="24"/>
          <w:lang w:val="en-US"/>
        </w:rPr>
      </w:pPr>
      <w:r>
        <w:rPr>
          <w:sz w:val="24"/>
        </w:rPr>
        <w:t>СОДЕРЖАНИЕ ОБУЧЕНИЯ</w:t>
      </w:r>
    </w:p>
    <w:p>
      <w:pPr>
        <w:pStyle w:val="1"/>
        <w:spacing w:before="0" w:after="0"/>
        <w:ind w:left="89" w:right="199" w:hanging="10"/>
        <w:rPr>
          <w:sz w:val="24"/>
          <w:lang w:val="en-US"/>
        </w:rPr>
      </w:pPr>
      <w:r>
        <w:rPr>
          <w:sz w:val="24"/>
        </w:rPr>
        <w:t xml:space="preserve">10 КЛАСС </w:t>
      </w:r>
    </w:p>
    <w:p>
      <w:pPr>
        <w:pStyle w:val="1"/>
        <w:spacing w:before="0" w:after="0"/>
        <w:ind w:left="89" w:right="199" w:hanging="10"/>
        <w:rPr>
          <w:sz w:val="24"/>
        </w:rPr>
      </w:pPr>
      <w:r>
        <w:rPr>
          <w:sz w:val="24"/>
        </w:rPr>
        <w:t xml:space="preserve">Коммуникативные умения </w:t>
      </w:r>
    </w:p>
    <w:p>
      <w:pPr>
        <w:pStyle w:val="ListParagraph"/>
        <w:numPr>
          <w:ilvl w:val="0"/>
          <w:numId w:val="2"/>
        </w:numPr>
        <w:spacing w:before="0" w:after="3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Внешность и характеристика человека, литературного персонажа. 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Школьное образование, школьная жизнь, школьные праздники. Переписка  с зарубежными сверстниками. Взаимоотношения в школе. Проблемы и решения. Права и обязанности обучающегося. 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Молодёжь в современном обществе. Досуг молодёжи: чтение, кино, театр, музыка, музеи, Интернет, компьютерные игры. Любовь и дружба.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Покупки: одежда, обувь и продукты питания. Карманные деньги. Молодёжная мода. 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Туризм. Виды отдыха. Путешествия по России и зарубежным странам.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Проблемы экологии. Защита окружающей среды. Стихийные бедствия.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Условия проживания в городской/сельской местности.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</w:t>
      </w:r>
    </w:p>
    <w:p>
      <w:pPr>
        <w:pStyle w:val="ListParagraph"/>
        <w:numPr>
          <w:ilvl w:val="0"/>
          <w:numId w:val="2"/>
        </w:numPr>
        <w:spacing w:before="0" w:after="151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 </w:t>
      </w:r>
    </w:p>
    <w:p>
      <w:pPr>
        <w:pStyle w:val="1"/>
        <w:spacing w:before="0" w:after="0"/>
        <w:ind w:left="89" w:right="199" w:hanging="10"/>
        <w:rPr>
          <w:sz w:val="24"/>
          <w:lang w:val="en-US"/>
        </w:rPr>
      </w:pPr>
      <w:r>
        <w:rPr>
          <w:sz w:val="24"/>
        </w:rPr>
        <w:t xml:space="preserve">11 КЛАСС  </w:t>
      </w:r>
    </w:p>
    <w:p>
      <w:pPr>
        <w:pStyle w:val="1"/>
        <w:spacing w:before="0" w:after="0"/>
        <w:ind w:left="89" w:right="199" w:hanging="10"/>
        <w:rPr>
          <w:sz w:val="24"/>
        </w:rPr>
      </w:pPr>
      <w:r>
        <w:rPr>
          <w:sz w:val="24"/>
        </w:rPr>
        <w:t>Коммуникативные умения</w:t>
      </w:r>
      <w:r>
        <w:rPr>
          <w:b w:val="false"/>
          <w:sz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before="0" w:after="4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Внешность и характеристика человека, литературного персонажа. 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 к выпускным экзаменам. Выбор профессии. Альтернативы в продолжении образования.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Место иностранного языка в повседневной жизни и профессиональной деятельности в современном мире.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дружба.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Роль спорта в современной жизни: виды спорта, экстремальный спорт, спортивные соревнования, Олимпийские игры.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Туризм. Виды отдыха. Экотуризм. Путешествия по России и зарубежным странам.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Вселенная и человек. Природа. Проблемы экологии. Защита окружающей среды. Проживание в городской/сельской местности. </w:t>
      </w:r>
    </w:p>
    <w:p>
      <w:pPr>
        <w:pStyle w:val="ListParagraph"/>
        <w:numPr>
          <w:ilvl w:val="0"/>
          <w:numId w:val="3"/>
        </w:numPr>
        <w:spacing w:before="0" w:after="3"/>
        <w:ind w:left="720" w:right="16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 </w:t>
      </w:r>
    </w:p>
    <w:p>
      <w:pPr>
        <w:pStyle w:val="ListParagraph"/>
        <w:numPr>
          <w:ilvl w:val="0"/>
          <w:numId w:val="3"/>
        </w:numPr>
        <w:ind w:left="720" w:right="16" w:hanging="360"/>
        <w:rPr>
          <w:sz w:val="24"/>
          <w:lang w:val="ru-RU"/>
        </w:rPr>
      </w:pPr>
      <w:r>
        <w:rPr>
          <w:sz w:val="24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</w:t>
      </w:r>
    </w:p>
    <w:p>
      <w:pPr>
        <w:pStyle w:val="ListParagraph"/>
        <w:numPr>
          <w:ilvl w:val="0"/>
          <w:numId w:val="3"/>
        </w:numPr>
        <w:spacing w:lineRule="auto" w:line="266" w:before="0" w:after="5"/>
        <w:ind w:left="720" w:right="14" w:hanging="36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Выдающиеся люди родной страны и страны/стран изучаемого языка: </w:t>
      </w:r>
    </w:p>
    <w:p>
      <w:pPr>
        <w:pStyle w:val="ListParagraph"/>
        <w:spacing w:before="0" w:after="151"/>
        <w:ind w:left="720" w:right="16" w:hanging="0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государственные деятели, учёные, писатели, поэты, художники, композиторы, путешественники, спортсмены, актёры и другие. </w:t>
      </w:r>
    </w:p>
    <w:p>
      <w:pPr>
        <w:pStyle w:val="Normal"/>
        <w:spacing w:before="0" w:after="37"/>
        <w:rPr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692"/>
    <w:pPr>
      <w:widowControl/>
      <w:bidi w:val="0"/>
      <w:spacing w:lineRule="auto" w:line="266" w:before="0" w:after="37"/>
      <w:ind w:left="10" w:right="199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en-US" w:eastAsia="en-US" w:bidi="ar-SA"/>
    </w:rPr>
  </w:style>
  <w:style w:type="paragraph" w:styleId="1">
    <w:name w:val="Heading 1"/>
    <w:next w:val="Normal"/>
    <w:link w:val="10"/>
    <w:unhideWhenUsed/>
    <w:qFormat/>
    <w:rsid w:val="00bf7692"/>
    <w:pPr>
      <w:keepNext w:val="true"/>
      <w:keepLines/>
      <w:widowControl/>
      <w:bidi w:val="0"/>
      <w:spacing w:lineRule="auto" w:line="259" w:before="0" w:after="53"/>
      <w:ind w:left="104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eastAsia="ru-RU" w:val="ru-RU" w:bidi="ar-SA"/>
    </w:rPr>
  </w:style>
  <w:style w:type="paragraph" w:styleId="2">
    <w:name w:val="Heading 2"/>
    <w:next w:val="Normal"/>
    <w:link w:val="20"/>
    <w:unhideWhenUsed/>
    <w:qFormat/>
    <w:rsid w:val="00bf7692"/>
    <w:pPr>
      <w:keepNext w:val="true"/>
      <w:keepLines/>
      <w:widowControl/>
      <w:bidi w:val="0"/>
      <w:spacing w:lineRule="auto" w:line="259" w:before="0" w:after="5"/>
      <w:ind w:left="104" w:hanging="10"/>
      <w:jc w:val="left"/>
      <w:outlineLvl w:val="1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f7692"/>
    <w:rPr>
      <w:rFonts w:ascii="Times New Roman" w:hAnsi="Times New Roman" w:eastAsia="Times New Roman" w:cs="Times New Roman"/>
      <w:b/>
      <w:color w:val="000000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bf7692"/>
    <w:rPr>
      <w:rFonts w:ascii="Times New Roman" w:hAnsi="Times New Roman" w:eastAsia="Times New Roman" w:cs="Times New Roman"/>
      <w:i/>
      <w:color w:val="000000"/>
      <w:sz w:val="28"/>
      <w:szCs w:val="20"/>
      <w:lang w:eastAsia="ru-RU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f7692"/>
    <w:pPr>
      <w:spacing w:before="0" w:after="37"/>
      <w:ind w:left="720" w:right="199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soo.ru/Federalnaya_obrazovatelnaya_programma_nachalnogo_obschego_obrazovaniya.htm" TargetMode="External"/><Relationship Id="rId3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4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6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8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9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0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1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2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3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4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15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16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17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18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19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0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1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2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3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4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5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6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7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8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29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30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31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32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33" Type="http://schemas.openxmlformats.org/officeDocument/2006/relationships/hyperlink" Target="https://edsoo.ru/Prikaz_Ministerstva_prosvescheniya_Rossijskoj_Federacii_ot_12_08_2022_732_O_vnesenii_izmenenij_v_FGOS_srednego_obschego_obrazovani.htm" TargetMode="External"/><Relationship Id="rId34" Type="http://schemas.openxmlformats.org/officeDocument/2006/relationships/hyperlink" Target="https://edsoo.ru/Federalnaya_obrazovatelnaya_programma_srednego_obschego_obrazovaniya.htm" TargetMode="External"/><Relationship Id="rId35" Type="http://schemas.openxmlformats.org/officeDocument/2006/relationships/hyperlink" Target="https://edsoo.ru/Federalnaya_obrazovatelnaya_programma_srednego_obschego_obrazovaniya.htm" TargetMode="External"/><Relationship Id="rId36" Type="http://schemas.openxmlformats.org/officeDocument/2006/relationships/hyperlink" Target="https://edsoo.ru/Federalnaya_obrazovatelnaya_programma_srednego_obschego_obrazovaniya.htm" TargetMode="External"/><Relationship Id="rId37" Type="http://schemas.openxmlformats.org/officeDocument/2006/relationships/hyperlink" Target="https://edsoo.ru/Federalnaya_obrazovatelnaya_programma_srednego_obschego_obrazovaniya.htm" TargetMode="External"/><Relationship Id="rId38" Type="http://schemas.openxmlformats.org/officeDocument/2006/relationships/hyperlink" Target="https://edsoo.ru/Federalnaya_obrazovatelnaya_programma_srednego_obschego_obrazovaniya.htm" TargetMode="External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2</Pages>
  <Words>557</Words>
  <Characters>4011</Characters>
  <CharactersWithSpaces>4548</CharactersWithSpaces>
  <Paragraphs>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2023-10-16T18:21:00Z</dcterms:created>
  <dc:creator>123</dc:creator>
  <dc:description/>
  <dc:language>ru-RU</dc:language>
  <cp:lastModifiedBy>123</cp:lastModifiedBy>
  <dcterms:modified xsi:type="dcterms:W3CDTF">2023-10-16T18:21:00Z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