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61" w:rsidRDefault="00F02661" w:rsidP="00F0266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>Аннотация</w:t>
      </w:r>
    </w:p>
    <w:p w:rsidR="00F02661" w:rsidRPr="00F02661" w:rsidRDefault="00F02661" w:rsidP="00F0266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>к рабочей программе внеурочной деятельности</w:t>
      </w:r>
    </w:p>
    <w:p w:rsidR="00F02661" w:rsidRPr="00F02661" w:rsidRDefault="00F02661" w:rsidP="00F0266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>по курсу « Калейдоскоп наук »</w:t>
      </w:r>
    </w:p>
    <w:p w:rsidR="00F02661" w:rsidRPr="00F02661" w:rsidRDefault="00F02661" w:rsidP="00F0266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F02661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>Программа курса «Калейдоскоп наук» разработана на основе Федерального государственного образовательного стандарта начального общего образования.</w:t>
      </w:r>
    </w:p>
    <w:p w:rsidR="00F02661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 xml:space="preserve"> Интегрированный курс «Калейдоскоп наук» направлен на подготовку к выполнению Всероссийских проверочных работ. Реализация программы приведѐт к решению самых актуальных проблем образования: вовлечение обучаемых в серьѐзную самостоятельную деятельность, которая будет способствовать формированию исследовательского таланта детей. </w:t>
      </w:r>
    </w:p>
    <w:p w:rsidR="00F02661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 xml:space="preserve">Основная цель программы «Калейдоскоп наук»— повышение качества подготовки к олимпиадам и итоговой аттестации выпускников начальной школы. </w:t>
      </w:r>
    </w:p>
    <w:p w:rsidR="00F02661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 xml:space="preserve">Задачи курса «Калейдоскоп наук» </w:t>
      </w:r>
    </w:p>
    <w:p w:rsidR="00F02661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 xml:space="preserve">обучающие: -формирование </w:t>
      </w:r>
      <w:proofErr w:type="spellStart"/>
      <w:r w:rsidRPr="00F02661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F02661">
        <w:rPr>
          <w:rFonts w:ascii="Times New Roman" w:hAnsi="Times New Roman" w:cs="Times New Roman"/>
          <w:sz w:val="28"/>
          <w:szCs w:val="28"/>
        </w:rPr>
        <w:t xml:space="preserve"> умений; </w:t>
      </w:r>
    </w:p>
    <w:p w:rsidR="00F02661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 xml:space="preserve">-углубление и расширение знаний учащихся по математике, русскому языку, окружающему миру; </w:t>
      </w:r>
    </w:p>
    <w:p w:rsid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 xml:space="preserve">-создание условий для повышения эффективности подготовки выпускников начальной школы к ВПР. </w:t>
      </w:r>
    </w:p>
    <w:p w:rsidR="00F02661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F02661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 xml:space="preserve">-формирование и развитие логического мышления; -развитие речи и словарного запаса учащихся; </w:t>
      </w:r>
    </w:p>
    <w:p w:rsidR="00F02661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 xml:space="preserve">-развитие внимание, памяти; воспитательные: </w:t>
      </w:r>
    </w:p>
    <w:p w:rsidR="00F02661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 xml:space="preserve">-формирование положительной мотивации к учению; </w:t>
      </w:r>
    </w:p>
    <w:p w:rsidR="00F02661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 xml:space="preserve">-формирование умение работать в группе. </w:t>
      </w:r>
    </w:p>
    <w:p w:rsidR="00F02661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«Калейдоскоп наук» составлена в целях реализации требований ФГОС НОО к достижению </w:t>
      </w:r>
      <w:proofErr w:type="spellStart"/>
      <w:r w:rsidRPr="00F0266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02661"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F02661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 xml:space="preserve">Курс «Калейдоскоп наук» входит в состав внеурочной деятельности и представляет систему интеллектуально-развивающих занятий для детей 4 класса. Срок реализации программы 1 год. Программа внеурочной деятельности рассчитана на 1 час в неделю- 34 часа в год. </w:t>
      </w:r>
    </w:p>
    <w:p w:rsidR="002468F8" w:rsidRPr="00F02661" w:rsidRDefault="00F02661" w:rsidP="00F026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02661">
        <w:rPr>
          <w:rFonts w:ascii="Times New Roman" w:hAnsi="Times New Roman" w:cs="Times New Roman"/>
          <w:sz w:val="28"/>
          <w:szCs w:val="28"/>
        </w:rPr>
        <w:t>Форма организации: 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 Все вопросы и задания рассчитаны на работу учащихся на занятии.</w:t>
      </w:r>
    </w:p>
    <w:sectPr w:rsidR="002468F8" w:rsidRPr="00F02661" w:rsidSect="0024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02661"/>
    <w:rsid w:val="002468F8"/>
    <w:rsid w:val="002543B7"/>
    <w:rsid w:val="00F0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0266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026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</cp:revision>
  <dcterms:created xsi:type="dcterms:W3CDTF">2023-10-23T20:55:00Z</dcterms:created>
  <dcterms:modified xsi:type="dcterms:W3CDTF">2023-10-23T21:01:00Z</dcterms:modified>
</cp:coreProperties>
</file>