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930390" cy="89681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8968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Данная программа разработана  на основе  требований  Федерального государственного образовательного стандарта основного общего образования  второго поколения  и  предназначена  для  реализации  внеурочной  деятельности   обучающихся   в  9-х классах.    Данная программа составлена  на основе кодификатора и спецификатора  к экзамену по обществознанию. 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Программа также может быть использована для расширения и углубления программ предпрофильного обучения по обществознанию и построения индивидуальных образовательных направлений  обучающихся, проявляющих интерес к науке. Курс построен таким образом, что позволит расширить и углубить знания обучающихся по всем основным разделам школьного курса  основной школы, а также ликвидировать возможные пробелы.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Программа имеет научно-познавательную  (общеинтеллектуальную)  направленность и представляет собой вариант   программы организации внеурочной деятельности средних обучающихся 9-х классов. 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Актуальность  разработки и создания данной программы</w:t>
      </w:r>
      <w:r>
        <w:rPr>
          <w:rFonts w:ascii="Times New Roman" w:hAnsi="Times New Roman"/>
          <w:sz w:val="24"/>
          <w:szCs w:val="24"/>
        </w:rPr>
        <w:t xml:space="preserve">  обусловлена тем, что  в программах по обществознанию,  соответствующих   ФГОС  ООО  не предусмотрены  часы  на  конкретную подготовку к ОГЭ.   В этой  ситуации  внеурочная деятельность    позволит  обеспечить  реализацию  программы, подготовит детей к итоговой аттестации.   Педагогическая целесообразность  данной  программы  внеурочной деятельности обусловлена важностью создания условий  для повышения уровня предметной и психологической подготовки  учащихся к сдаче государственной итоговой аттестации выпускников 9 классов в новой форме по обществознанию (знакомства школьников с особенностями данной формы аттестации, отработки ими навыков заполнения аттестационных документов и бланков ответов).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Связь с уже существующими программами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hAnsi="Times New Roman"/>
          <w:sz w:val="24"/>
          <w:szCs w:val="24"/>
          <w:lang w:eastAsia="en-US"/>
        </w:rPr>
        <w:t xml:space="preserve">Программа  кружка  «Подготовка к ГИА по обществознанию»   разработана  на основе Федерального государственного образовательного стандарта основного общего образования     и 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2011., </w:t>
      </w:r>
      <w:r>
        <w:rPr>
          <w:rStyle w:val="C2"/>
          <w:rFonts w:ascii="Times New Roman" w:hAnsi="Times New Roman"/>
          <w:sz w:val="24"/>
          <w:szCs w:val="24"/>
        </w:rPr>
        <w:t>Программа составлена на основе рабочих программ по обществознанию для 5 – 9 классов предметной линии учебников под редакцией Л. Н. Боголюбова («Рабочие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изд 2-е, доработанное.- М.: Просвещение, 2014»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Цель: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совершенствование образовательного пространства, воспитывающей среды школы;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- подготовка к итоговой аттестации;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развитие эмоциональной сферы, воспитание нравственных качеств, развитие артистических способностей, творческого воображения и фантазии;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формирование  региональной и гражданской идентичности.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Задачи: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Познавательный аспект:  </w:t>
      </w:r>
    </w:p>
    <w:p>
      <w:pPr>
        <w:pStyle w:val="NoSpacing"/>
        <w:numPr>
          <w:ilvl w:val="0"/>
          <w:numId w:val="3"/>
        </w:numPr>
        <w:spacing w:before="280" w:after="0"/>
        <w:jc w:val="both"/>
        <w:rPr/>
      </w:pPr>
      <w:r>
        <w:rPr/>
        <w:t>осуществить информационное, методическое, психолого-педагогическое обеспечение итоговой аттестации выпускников 9 классов; </w:t>
      </w:r>
    </w:p>
    <w:p>
      <w:pPr>
        <w:pStyle w:val="NoSpacing"/>
        <w:numPr>
          <w:ilvl w:val="0"/>
          <w:numId w:val="3"/>
        </w:numPr>
        <w:spacing w:before="0" w:after="0"/>
        <w:jc w:val="both"/>
        <w:rPr/>
      </w:pPr>
      <w:r>
        <w:rPr/>
        <w:t>выявить соответствие подготовки выпускников требованиям образовательных стандартов; </w:t>
      </w:r>
    </w:p>
    <w:p>
      <w:pPr>
        <w:pStyle w:val="NoSpacing"/>
        <w:numPr>
          <w:ilvl w:val="0"/>
          <w:numId w:val="3"/>
        </w:numPr>
        <w:spacing w:before="0" w:after="0"/>
        <w:jc w:val="both"/>
        <w:rPr/>
      </w:pPr>
      <w:r>
        <w:rPr/>
        <w:t>обеспечить психологический комфорт и правовую защищенность всех участников образовательного процесса в ходе проведения итоговой аттестации;</w:t>
      </w:r>
    </w:p>
    <w:p>
      <w:pPr>
        <w:pStyle w:val="NoSpacing"/>
        <w:numPr>
          <w:ilvl w:val="0"/>
          <w:numId w:val="3"/>
        </w:numPr>
        <w:spacing w:before="0" w:after="0"/>
        <w:jc w:val="both"/>
        <w:rPr/>
      </w:pPr>
      <w:r>
        <w:rPr/>
        <w:t>закрепить, систематизировать и расширить знания учащихся по всем основным курсам географии основной школы;</w:t>
      </w:r>
    </w:p>
    <w:p>
      <w:pPr>
        <w:pStyle w:val="NoSpacing"/>
        <w:numPr>
          <w:ilvl w:val="0"/>
          <w:numId w:val="3"/>
        </w:numPr>
        <w:spacing w:before="0" w:after="0"/>
        <w:jc w:val="both"/>
        <w:rPr/>
      </w:pPr>
      <w:r>
        <w:rPr/>
        <w:t>формировать навыки аналитической деятельности, прогнозирования  результатов для различных вариативных ситуаций;</w:t>
      </w:r>
    </w:p>
    <w:p>
      <w:pPr>
        <w:pStyle w:val="NoSpacing"/>
        <w:numPr>
          <w:ilvl w:val="0"/>
          <w:numId w:val="3"/>
        </w:numPr>
        <w:spacing w:before="0" w:after="0"/>
        <w:jc w:val="both"/>
        <w:rPr/>
      </w:pPr>
      <w:r>
        <w:rPr/>
        <w:t>развивать познавательный  интерес , интеллектуальные способности в процессе поиска решений;</w:t>
      </w:r>
    </w:p>
    <w:p>
      <w:pPr>
        <w:pStyle w:val="NoSpacing"/>
        <w:numPr>
          <w:ilvl w:val="0"/>
          <w:numId w:val="3"/>
        </w:numPr>
        <w:spacing w:before="0" w:after="280"/>
        <w:jc w:val="both"/>
        <w:rPr>
          <w:rStyle w:val="Style15"/>
          <w:b/>
          <w:b/>
          <w:i w:val="false"/>
          <w:i w:val="false"/>
        </w:rPr>
      </w:pPr>
      <w:r>
        <w:rPr/>
        <w:t xml:space="preserve">формировать индивидуальные образовательные потребности в выборе дальнейшего  профиля обучения </w:t>
      </w:r>
      <w:r>
        <w:rPr>
          <w:rStyle w:val="Style15"/>
          <w:b/>
        </w:rPr>
        <w:t xml:space="preserve"> </w:t>
      </w:r>
    </w:p>
    <w:p>
      <w:pPr>
        <w:pStyle w:val="NoSpacing"/>
        <w:spacing w:before="280" w:after="280"/>
        <w:ind w:left="360" w:hanging="0"/>
        <w:jc w:val="both"/>
        <w:rPr>
          <w:rStyle w:val="Style15"/>
          <w:b/>
          <w:b/>
          <w:i w:val="false"/>
          <w:i w:val="false"/>
        </w:rPr>
      </w:pPr>
      <w:r>
        <w:rPr>
          <w:rStyle w:val="Style15"/>
          <w:b/>
          <w:i w:val="false"/>
        </w:rPr>
        <w:t xml:space="preserve"> </w:t>
      </w:r>
    </w:p>
    <w:p>
      <w:pPr>
        <w:pStyle w:val="NoSpacing"/>
        <w:spacing w:before="280" w:after="280"/>
        <w:jc w:val="both"/>
        <w:rPr>
          <w:rStyle w:val="Style15"/>
          <w:b/>
          <w:b/>
          <w:i w:val="false"/>
          <w:i w:val="false"/>
        </w:rPr>
      </w:pPr>
      <w:r>
        <w:rPr>
          <w:i/>
        </w:rPr>
        <w:t xml:space="preserve">Развивающий аспект:  </w:t>
      </w:r>
    </w:p>
    <w:p>
      <w:pPr>
        <w:pStyle w:val="Style17"/>
        <w:widowControl w:val="false"/>
        <w:numPr>
          <w:ilvl w:val="0"/>
          <w:numId w:val="2"/>
        </w:numPr>
        <w:tabs>
          <w:tab w:val="left" w:pos="708" w:leader="none"/>
        </w:tabs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к осознанию российской идентичности в поликультурном социуме;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 </w:t>
      </w:r>
    </w:p>
    <w:p>
      <w:pPr>
        <w:pStyle w:val="NoSpacing"/>
        <w:spacing w:before="280" w:after="280"/>
        <w:jc w:val="both"/>
        <w:rPr/>
      </w:pPr>
      <w:r>
        <w:rPr>
          <w:b/>
        </w:rPr>
        <w:t xml:space="preserve"> </w:t>
      </w:r>
      <w:r>
        <w:rPr>
          <w:i/>
        </w:rPr>
        <w:t xml:space="preserve">Воспитательный аспект:  </w:t>
      </w:r>
      <w:r>
        <w:rPr>
          <w:b/>
        </w:rPr>
        <w:t xml:space="preserve"> </w:t>
      </w:r>
    </w:p>
    <w:p>
      <w:pPr>
        <w:pStyle w:val="NoSpacing"/>
        <w:numPr>
          <w:ilvl w:val="0"/>
          <w:numId w:val="1"/>
        </w:numPr>
        <w:spacing w:before="280" w:after="0"/>
        <w:jc w:val="both"/>
        <w:rPr/>
      </w:pPr>
      <w:r>
        <w:rPr/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>
      <w:pPr>
        <w:pStyle w:val="NoSpacing"/>
        <w:numPr>
          <w:ilvl w:val="0"/>
          <w:numId w:val="1"/>
        </w:numPr>
        <w:spacing w:before="0" w:after="0"/>
        <w:jc w:val="both"/>
        <w:rPr/>
      </w:pPr>
      <w:r>
        <w:rPr/>
        <w:t xml:space="preserve"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практике; </w:t>
      </w:r>
    </w:p>
    <w:p>
      <w:pPr>
        <w:pStyle w:val="NoSpacing"/>
        <w:numPr>
          <w:ilvl w:val="0"/>
          <w:numId w:val="1"/>
        </w:numPr>
        <w:spacing w:before="0" w:after="0"/>
        <w:jc w:val="both"/>
        <w:rPr/>
      </w:pPr>
      <w:r>
        <w:rPr/>
        <w:t>давать  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>
      <w:pPr>
        <w:pStyle w:val="NoSpacing"/>
        <w:numPr>
          <w:ilvl w:val="0"/>
          <w:numId w:val="1"/>
        </w:numPr>
        <w:spacing w:before="0" w:after="280"/>
        <w:jc w:val="both"/>
        <w:rPr/>
      </w:pPr>
      <w:r>
        <w:rPr/>
        <w:t>давать определение собственного отношения к явлениям современной жизни, формулирование своей точки зрения.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Срок реализации    программы –1 год   (34 часа,1 час в неделю).   </w:t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Методы обучения</w:t>
      </w:r>
      <w:r>
        <w:rPr>
          <w:rFonts w:ascii="Times New Roman" w:hAnsi="Times New Roman"/>
          <w:sz w:val="24"/>
          <w:szCs w:val="24"/>
        </w:rPr>
        <w:t xml:space="preserve">: наглядный, практический, словесный, проектный, творческий, конструктивный. В курсе сочетаются творческие и интеллектуальные практики, которые формируют у школьника разные способности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Знакомство  с теоретическим материалом,  анализ письменных источников по теме позволяют  формировать основы для научного исследования,  активизировать познавательную деятельность  обучающихся.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Формы организации познавательной деятельности</w:t>
      </w:r>
      <w:r>
        <w:rPr>
          <w:rFonts w:ascii="Times New Roman" w:hAnsi="Times New Roman"/>
          <w:sz w:val="24"/>
          <w:szCs w:val="24"/>
        </w:rPr>
        <w:t>: фронтальная, групповая, индивидуальная.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Формы проведения занятий.</w:t>
      </w:r>
      <w:r>
        <w:rPr>
          <w:rFonts w:ascii="Times New Roman" w:hAnsi="Times New Roman"/>
          <w:sz w:val="24"/>
          <w:szCs w:val="24"/>
        </w:rPr>
        <w:t xml:space="preserve"> Внеурочная деятельность по обществознанию  основана на трёх </w:t>
      </w:r>
      <w:r>
        <w:rPr>
          <w:rFonts w:ascii="Times New Roman" w:hAnsi="Times New Roman"/>
          <w:bCs/>
          <w:sz w:val="24"/>
          <w:szCs w:val="24"/>
        </w:rPr>
        <w:t>формах:</w:t>
      </w:r>
      <w:r>
        <w:rPr>
          <w:rFonts w:ascii="Times New Roman" w:hAnsi="Times New Roman"/>
          <w:sz w:val="24"/>
          <w:szCs w:val="24"/>
        </w:rPr>
        <w:t xml:space="preserve"> индивидуальная, групповая и фронтальная работа.   Во время занятий осуществляется индивидуальный и дифференцированный подход к детям.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Практическую часть педагог планирует с учётом возрастных, психологических и индивидуальных особенностей обучающихся.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и результативность данной внеурочной деятельности зависит от соблюдения следующих условий: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добровольность участия и желание проявить себя,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сочетание индивидуальной, групповой и коллективной деятельности;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сочетание инициативы детей с направляющей ролью учителя;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занимательность и новизна содержания, форм и методов работы;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целевых установок и перспектив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когнитивной и коммуникативной компетенций через организацию познавательной деятельности в группах  и индивидуально;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осознание своей идентичности как гражданина демократического государства;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толерантное отношение к истории других стран;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познавательная, творческая, общественная активность;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работать в сотрудничестве с другими, отвечать за свои решения;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личная и взаимная ответственность;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действия в нестандартных ситуациях.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  <w:r>
        <w:rPr>
          <w:rFonts w:ascii="Times New Roman" w:hAnsi="Times New Roman"/>
          <w:sz w:val="24"/>
          <w:szCs w:val="24"/>
        </w:rPr>
        <w:t xml:space="preserve">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умениями работать с учебной и внешкольной информацией;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 решать творческие задачи, представлять результаты своей деятельности в творческих формах;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готовность к сотрудничеству с соучениками, коллективной работе. 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Проверка результатов проходит в форме: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4"/>
        </w:numPr>
        <w:shd w:val="clear" w:color="auto" w:fill="FFFFFF"/>
        <w:suppressAutoHyphens w:val="true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опросников,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5"/>
        </w:numPr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тестирования, 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Способами определения результативности программы являются: диагностика, проводимая в конце реализации программы в виде тренировочно-диагностического тестирования.</w:t>
      </w:r>
    </w:p>
    <w:p>
      <w:pPr>
        <w:pStyle w:val="Normal"/>
        <w:spacing w:lineRule="atLeast" w:line="240" w:before="0" w:after="200"/>
        <w:contextualSpacing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Основные  содержательные  линии курса.</w:t>
      </w:r>
    </w:p>
    <w:p>
      <w:pPr>
        <w:pStyle w:val="NoSpacing"/>
        <w:spacing w:before="280" w:after="280"/>
        <w:jc w:val="both"/>
        <w:rPr/>
      </w:pPr>
      <w:r>
        <w:rPr>
          <w:lang w:eastAsia="en-US"/>
        </w:rPr>
        <w:t xml:space="preserve">            </w:t>
      </w:r>
      <w:r>
        <w:rPr>
          <w:lang w:eastAsia="en-US"/>
        </w:rPr>
        <w:t xml:space="preserve">Изучение курса играет  важную роль  с точки зрения   личностного развития учащихся и получения ими дополнительного образования. Учащиеся смогут повторить </w:t>
      </w:r>
      <w:r>
        <w:rPr/>
        <w:t xml:space="preserve"> теоретические  вопросы основных тем  курса обществознания, прорешать  тренировочные задания по темам.</w:t>
      </w:r>
      <w:r>
        <w:rPr>
          <w:lang w:eastAsia="en-US"/>
        </w:rPr>
        <w:t xml:space="preserve"> </w:t>
      </w:r>
      <w:r>
        <w:rPr/>
        <w:t>Структура курса соответствует современному кодификатору элементов содержания по предмету, на основе которого составлены контрольные измерительные материалы ОГЭ.</w:t>
        <w:br/>
        <w:t xml:space="preserve">    Содержательные линии курса сгруппированы в шесть блоков-модулей: «Человек и общество», «Сфера духовной культуры», «Экономика», «Социальная сфера», «Сфера политики и социального управления», «Право».</w:t>
      </w:r>
      <w:r>
        <w:rPr>
          <w:lang w:eastAsia="en-US"/>
        </w:rPr>
        <w:t xml:space="preserve"> .</w:t>
      </w:r>
      <w:r>
        <w:rPr/>
        <w:t xml:space="preserve"> </w:t>
      </w:r>
      <w:r>
        <w:rPr>
          <w:lang w:eastAsia="en-US"/>
        </w:rPr>
        <w:t xml:space="preserve">Реализация  основных содержательных линий будет осуществляться на теоретических и практических занятиях. </w:t>
      </w:r>
      <w:r>
        <w:rPr/>
        <w:t xml:space="preserve"> 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1. Человек и общество.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как форма жизнедеятельности людей. Взаимодействие общества и природы. Основные сферы общественной жизни, их взаимосвязь. Биологическое и социальное в человеке. Личность. Особенности подросткового возраста. Деятельность человека и ее основные формы (труд, игра, учение).  Человек и его ближайшее окружение .Межличностные отношения. Общение. Межличностные конфликты, их конструктивное разрешение.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2. Сфера духовной культуры.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духовной культуры и ее особенности.  Наука в жизни современного обществ. Образование и его значимость в условиях информационного общества. Возможности получения общего и профессионального образования в Российской Федерации.  Религия, религиозные организации и объединения, их роль в жизни современного общества. Свобода совести.  Мораль. Гуманизм. Патриотизм, гражданственность.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3. Экономика.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Экономика, ее роль в жизни общества.  Товары и услуги, ресурсы и потребности, ограниченность ресурсов. Экономические системы и собственность. Производство, производительность труда. Разделение труда и специализация. Обмен, торговля.  Рынок и рыночный механизм. Предпринимательство. Малое предпринимательство и фермерское хозяйство.  Деньги. Заработная плата и стимулирование труда. Неравенство доходов и экономические меры социальной поддержки.  Налоги, уплачиваемые гражданами. Экономические цели и функции государства. 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Социальная сфера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Социальная структура общества. Семья как малая группа. Отношения между поколениями Многообразие социальных ролей в подростковом возрасте. Социальные ценности и норм.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 Межнациональные отношения.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 Сфера политики и социального управления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 </w:t>
      </w:r>
      <w:r>
        <w:rPr>
          <w:rFonts w:ascii="Times New Roman" w:hAnsi="Times New Roman"/>
          <w:sz w:val="24"/>
          <w:szCs w:val="24"/>
        </w:rPr>
        <w:t>Власть. Роль политики в жизни общества. Понятие и признаки государства. Разделение властей. Формы государства. Политический режим. Демократия. Местное самоуправление.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граждан в политической жизни.  Выборы, референдум. Политические партии и движения, их роль в общественно жизни. Гражданское общество и правовое государство.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6. Право.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Право, его роль в жизни общества и государства. Норма права. Нормативный правовой акт. Понятие правоотношений. Признаки и виды правонарушений. Понятие и виды юридической ответственности. Конституция Российской Федерации. Основы конституционного строя Российской Федерации. Федеративное устройство России. Органы государственной власти Российской Федерации.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 Права ребенка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вооруженных конфликтов. Гражданские правоотношения. Права собственности. Права потребителей. Семейные правоотношения. Права и обязанности родителей и детей.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9"/>
        <w:gridCol w:w="4814"/>
        <w:gridCol w:w="991"/>
        <w:gridCol w:w="4111"/>
      </w:tblGrid>
      <w:tr>
        <w:trPr>
          <w:trHeight w:val="562" w:hRule="atLeast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Колич.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организации</w:t>
            </w:r>
          </w:p>
        </w:tc>
      </w:tr>
      <w:tr>
        <w:trPr>
          <w:trHeight w:val="516" w:hRule="atLeast"/>
        </w:trPr>
        <w:tc>
          <w:tcPr>
            <w:tcW w:w="5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41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учащихся с Положением о ОГЭ, демоверсией,кодификатором.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Обучение заполнению бланков. 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 человек. Природа и общество. Сферы общественной жизни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Человек, индивид, личность. Деятельность. Межличностные отношения. Особенности подросткового возраста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работы.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культура. Наука. Образование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Религия. Свобода совести.  Мораль. Гуманизм. Патриотизм, гражданственность.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Устный журнал.Составление презентаций по теме.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практикум по теме: «Человек, индивид, личность»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Экономика. Экономические системы. Товар. Производство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Рынок. Рыночные отношения.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политика государства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Тестовый практикум по заданиям КИМ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  <w:bookmarkStart w:id="0" w:name="_GoBack"/>
            <w:bookmarkEnd w:id="0"/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структура общества. Социальные группы. Социальные ценности  и конфликты.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Устный журнал. Составление презентаций по теме.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Власть. Государство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общество и правовое государство.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Пресс-конференция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Тестовый практикум по теме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Право. Правовые нормы. Правонарушение. Юридическая ответственность.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РФ. Основы конституционного строя.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Лабораторное занятие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Права, свободы и обязанности граждан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презентации по группе прав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ребенка и их защита. Особенности правового статуса несовершеннолетних. Механизмы реализации и защиты прав и свобод человека и гражданина.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Семинарское занятие.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Гражданские правоотношения. Права собственности. Права потребителей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Семейные правоотношения. Права и обязанности родителей и детей.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Семинарское занятие.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труд и трудовые правоотношения. Трудоустройство несовершеннолетних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</w:t>
            </w:r>
          </w:p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Лекция с элементами практической работы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решению заданий с диаграммами.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решению заданий на анализ двух суждений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решению заданий на установление фактов и мнений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практикум по выполнению заданий части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 практикум по выполнению заданий части 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решение задач.</w:t>
            </w:r>
          </w:p>
        </w:tc>
      </w:tr>
      <w:tr>
        <w:trPr>
          <w:trHeight w:val="56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предэкзаменационная работа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решение тестов</w:t>
            </w:r>
          </w:p>
        </w:tc>
      </w:tr>
    </w:tbl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Программно-методическое обеспечение.   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 для учителя и учащихся.</w:t>
      </w:r>
    </w:p>
    <w:p>
      <w:pPr>
        <w:pStyle w:val="ListParagraph"/>
        <w:numPr>
          <w:ilvl w:val="0"/>
          <w:numId w:val="6"/>
        </w:numPr>
        <w:spacing w:beforeAutospacing="1" w:after="0"/>
        <w:contextualSpacing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Учебник «Обществознание»  Боголюбов Л.Н., Матвеева А.И. Обществознание.8- 9 класс. М. Просвещение,   2014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Конституция Российской Федерации.- М., 2011 г.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А.В. Клименко, В.В. Румынина «Обществознание» М. Дрофа. 2008 г.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- ресурсы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3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http://www.mon.ru</w:t>
        </w:r>
      </w:hyperlink>
      <w:r>
        <w:rPr>
          <w:rFonts w:ascii="Times New Roman" w:hAnsi="Times New Roman"/>
          <w:sz w:val="24"/>
          <w:szCs w:val="24"/>
        </w:rPr>
        <w:t>.</w:t>
      </w:r>
      <w:hyperlink r:id="rId4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gov.ru</w:t>
        </w:r>
      </w:hyperlink>
      <w:r>
        <w:rPr>
          <w:rFonts w:ascii="Times New Roman" w:hAnsi="Times New Roman"/>
          <w:sz w:val="24"/>
          <w:szCs w:val="24"/>
        </w:rPr>
        <w:t> – официальный сайт Министерства образования и науки РФ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5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http://www.fipi.ru</w:t>
        </w:r>
      </w:hyperlink>
      <w:r>
        <w:rPr>
          <w:rFonts w:ascii="Times New Roman" w:hAnsi="Times New Roman"/>
          <w:sz w:val="24"/>
          <w:szCs w:val="24"/>
        </w:rPr>
        <w:t> –  портал федерального института педагогических измерений</w:t>
      </w:r>
    </w:p>
    <w:p>
      <w:pPr>
        <w:pStyle w:val="Normal"/>
        <w:spacing w:lineRule="auto" w:line="240" w:beforeAutospacing="1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6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http://www.school.edu.ru</w:t>
        </w:r>
      </w:hyperlink>
      <w:r>
        <w:rPr>
          <w:rFonts w:ascii="Times New Roman" w:hAnsi="Times New Roman"/>
          <w:sz w:val="24"/>
          <w:szCs w:val="24"/>
        </w:rPr>
        <w:t> – российский общеобразовательный портал</w:t>
      </w:r>
    </w:p>
    <w:p>
      <w:pPr>
        <w:pStyle w:val="Normal"/>
        <w:spacing w:lineRule="auto" w:line="240" w:beforeAutospacing="1" w:afterAutospacing="1"/>
        <w:rPr>
          <w:rStyle w:val="Style15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</w:t>
      </w:r>
      <w:hyperlink r:id="rId7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http://www.elibrary.ru/defaultx.asp</w:t>
        </w:r>
      </w:hyperlink>
      <w:r>
        <w:rPr>
          <w:rFonts w:ascii="Times New Roman" w:hAnsi="Times New Roman"/>
          <w:sz w:val="24"/>
          <w:szCs w:val="24"/>
        </w:rPr>
        <w:t xml:space="preserve"> – научная электронная библиотека 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contextualSpacing/>
        <w:jc w:val="center"/>
        <w:rPr>
          <w:rFonts w:ascii="Times New Roman" w:hAnsi="Times New Roman"/>
          <w:b/>
          <w:b/>
          <w:sz w:val="56"/>
          <w:szCs w:val="56"/>
        </w:rPr>
      </w:pPr>
      <w:r>
        <w:rPr/>
      </w:r>
    </w:p>
    <w:sectPr>
      <w:type w:val="nextPage"/>
      <w:pgSz w:w="11906" w:h="16838"/>
      <w:pgMar w:left="567" w:right="42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3718"/>
    <w:pPr>
      <w:widowControl/>
      <w:bidi w:val="0"/>
      <w:spacing w:lineRule="auto" w:line="276" w:before="0" w:after="20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fe4c33"/>
    <w:rPr>
      <w:rFonts w:cs="Times New Roman"/>
      <w:b/>
      <w:bCs/>
    </w:rPr>
  </w:style>
  <w:style w:type="character" w:styleId="Appleconvertedspace" w:customStyle="1">
    <w:name w:val="apple-converted-space"/>
    <w:basedOn w:val="DefaultParagraphFont"/>
    <w:uiPriority w:val="99"/>
    <w:qFormat/>
    <w:rsid w:val="00fe4c33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f1414"/>
    <w:rPr>
      <w:rFonts w:ascii="Tahoma" w:hAnsi="Tahoma" w:cs="Tahoma"/>
      <w:sz w:val="16"/>
      <w:szCs w:val="16"/>
      <w:lang w:eastAsia="ru-RU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locked/>
    <w:rsid w:val="008261a4"/>
    <w:rPr>
      <w:rFonts w:ascii="Calibri" w:hAnsi="Calibri" w:cs="Times New Roman"/>
      <w:lang w:eastAsia="ru-RU"/>
    </w:rPr>
  </w:style>
  <w:style w:type="character" w:styleId="Style14">
    <w:name w:val="Интернет-ссылка"/>
    <w:basedOn w:val="DefaultParagraphFont"/>
    <w:uiPriority w:val="99"/>
    <w:rsid w:val="00c46a4b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c4581a"/>
    <w:rPr>
      <w:rFonts w:ascii="Calibri" w:hAnsi="Calibri" w:cs="Times New Roman"/>
      <w:lang w:eastAsia="ru-RU"/>
    </w:rPr>
  </w:style>
  <w:style w:type="character" w:styleId="Style15">
    <w:name w:val="Выделение"/>
    <w:basedOn w:val="DefaultParagraphFont"/>
    <w:uiPriority w:val="99"/>
    <w:qFormat/>
    <w:rsid w:val="00c4581a"/>
    <w:rPr>
      <w:rFonts w:cs="Times New Roman"/>
      <w:i/>
      <w:iCs/>
    </w:rPr>
  </w:style>
  <w:style w:type="character" w:styleId="C2" w:customStyle="1">
    <w:name w:val="c2"/>
    <w:basedOn w:val="DefaultParagraphFont"/>
    <w:uiPriority w:val="99"/>
    <w:qFormat/>
    <w:rsid w:val="00bb0947"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BodyTextChar"/>
    <w:uiPriority w:val="99"/>
    <w:semiHidden/>
    <w:rsid w:val="00c4581a"/>
    <w:pPr>
      <w:spacing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483718"/>
    <w:pPr>
      <w:spacing w:lineRule="auto" w:line="240" w:before="0" w:after="0"/>
      <w:ind w:left="720" w:hanging="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1" w:customStyle="1">
    <w:name w:val="Без интервала1"/>
    <w:basedOn w:val="Normal"/>
    <w:uiPriority w:val="99"/>
    <w:qFormat/>
    <w:rsid w:val="004d21ee"/>
    <w:pPr>
      <w:spacing w:lineRule="auto" w:line="240" w:before="0" w:after="0"/>
    </w:pPr>
    <w:rPr>
      <w:rFonts w:eastAsia="Calibri"/>
      <w:sz w:val="24"/>
      <w:szCs w:val="32"/>
      <w:lang w:val="en-US" w:eastAsia="en-US"/>
    </w:rPr>
  </w:style>
  <w:style w:type="paragraph" w:styleId="NoSpacing">
    <w:name w:val="No Spacing"/>
    <w:basedOn w:val="Normal"/>
    <w:uiPriority w:val="99"/>
    <w:qFormat/>
    <w:rsid w:val="00fe4c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fe4c3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8f14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qFormat/>
    <w:rsid w:val="008261a4"/>
    <w:pPr>
      <w:spacing w:lineRule="auto" w:line="480" w:before="0" w:after="120"/>
      <w:ind w:left="283" w:hanging="0"/>
    </w:pPr>
    <w:rPr/>
  </w:style>
  <w:style w:type="paragraph" w:styleId="C5" w:customStyle="1">
    <w:name w:val="c5"/>
    <w:basedOn w:val="Normal"/>
    <w:uiPriority w:val="99"/>
    <w:qFormat/>
    <w:rsid w:val="00f01e4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97d1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ogle.com/url?q=http://www.mon.ru/&amp;sa=D&amp;usg=AFQjCNEsv8wLz66kyQmN_KIjXpay4YlRQw" TargetMode="External"/><Relationship Id="rId4" Type="http://schemas.openxmlformats.org/officeDocument/2006/relationships/hyperlink" Target="https://www.google.com/url?q=http://gov.ru/&amp;sa=D&amp;usg=AFQjCNGt5oA5GlUMdwlN8XwGf9QcDUN5GQ" TargetMode="External"/><Relationship Id="rId5" Type="http://schemas.openxmlformats.org/officeDocument/2006/relationships/hyperlink" Target="https://www.google.com/url?q=http://www.fipi.ru/&amp;sa=D&amp;usg=AFQjCNHcoF-qXgxy1ATXcoLV8sxNcJHkNg" TargetMode="External"/><Relationship Id="rId6" Type="http://schemas.openxmlformats.org/officeDocument/2006/relationships/hyperlink" Target="https://www.google.com/url?q=http://www.school.edu.ru/&amp;sa=D&amp;usg=AFQjCNHoM3_3JzYpEeTFl7XPaOolK6VR5g" TargetMode="External"/><Relationship Id="rId7" Type="http://schemas.openxmlformats.org/officeDocument/2006/relationships/hyperlink" Target="https://www.google.com/url?q=http://www.elibrary.ru/defaultx.asp&amp;sa=D&amp;usg=AFQjCNGjR4xdncmdXQmQ0GUOY7oQjglEOw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529</TotalTime>
  <Application>LibreOffice/7.0.3.1$Windows_X86_64 LibreOffice_project/d7547858d014d4cf69878db179d326fc3483e082</Application>
  <Pages>8</Pages>
  <Words>1827</Words>
  <Characters>13628</Characters>
  <CharactersWithSpaces>15587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2014-12-09T16:14:00Z</dcterms:created>
  <dc:creator>User</dc:creator>
  <dc:description/>
  <dc:language>ru-RU</dc:language>
  <cp:lastModifiedBy/>
  <cp:lastPrinted>2023-10-23T12:47:34Z</cp:lastPrinted>
  <dcterms:modified xsi:type="dcterms:W3CDTF">2023-10-23T12:51:15Z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