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 xml:space="preserve">Аннотация </w:t>
      </w:r>
    </w:p>
    <w:p w14:paraId="02000000">
      <w:pPr>
        <w:pStyle w:val="Style_1"/>
        <w:ind/>
        <w:jc w:val="center"/>
      </w:pPr>
      <w:r>
        <w:t>Внеурочное занятие</w:t>
      </w:r>
    </w:p>
    <w:p w14:paraId="03000000">
      <w:pPr>
        <w:pStyle w:val="Style_1"/>
        <w:ind/>
        <w:jc w:val="center"/>
      </w:pPr>
      <w:r>
        <w:t>«Функциональная грамотность»</w:t>
      </w:r>
    </w:p>
    <w:p w14:paraId="04000000">
      <w:pPr>
        <w:pStyle w:val="Style_1"/>
        <w:ind/>
        <w:jc w:val="center"/>
      </w:pPr>
      <w:r>
        <w:t>7 класс.</w:t>
      </w:r>
    </w:p>
    <w:p w14:paraId="05000000">
      <w:pPr>
        <w:spacing w:afterAutospacing="on" w:line="360" w:lineRule="atLeast"/>
        <w:ind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111115"/>
          <w:sz w:val="28"/>
        </w:rPr>
        <w:t> Программа  внеурочных занятий «Функциональная грамотность» призвана помочь учащимся при выполнении заданий по грамотности чтения. Данный курс содержит сведения о функциональных стилях речи и их особенностях, знакомит с текстами разных жанров</w:t>
      </w:r>
      <w:r>
        <w:rPr>
          <w:rFonts w:ascii="Times New Roman" w:hAnsi="Times New Roman"/>
          <w:color w:val="111115"/>
          <w:sz w:val="28"/>
        </w:rPr>
        <w:t xml:space="preserve"> ,</w:t>
      </w:r>
      <w:r>
        <w:rPr>
          <w:rFonts w:ascii="Times New Roman" w:hAnsi="Times New Roman"/>
          <w:color w:val="111115"/>
          <w:sz w:val="28"/>
        </w:rPr>
        <w:t xml:space="preserve"> различными подходами к анализу текста, имеет практическую направленность.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111115"/>
          <w:sz w:val="28"/>
        </w:rPr>
        <w:t>Программа продолжительностью курса в 34 часа предназначена для учащихся 7-х классов общеобразовательной школы.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>  </w:t>
      </w:r>
      <w:r>
        <w:rPr>
          <w:rFonts w:ascii="Arial" w:hAnsi="Arial"/>
          <w:color w:val="000000"/>
          <w:sz w:val="28"/>
        </w:rPr>
        <w:t>Цель курса</w:t>
      </w:r>
      <w:r>
        <w:rPr>
          <w:rFonts w:ascii="Times New Roman" w:hAnsi="Times New Roman"/>
          <w:color w:val="000000"/>
          <w:sz w:val="28"/>
        </w:rPr>
        <w:t>: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>1) вооружение учащихся эффективными стратегиями и приемами чтения,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>осмысления, интерпретации и оценки текстов;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2) развитие интеллектуальных способностей детей, их </w:t>
      </w:r>
      <w:r>
        <w:rPr>
          <w:rFonts w:ascii="Times New Roman" w:hAnsi="Times New Roman"/>
          <w:color w:val="000000"/>
          <w:sz w:val="28"/>
        </w:rPr>
        <w:t>познавательной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>активности;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3) проверка готовности и способности учащихся 11-х классов работать </w:t>
      </w:r>
      <w:r>
        <w:rPr>
          <w:rFonts w:ascii="Times New Roman" w:hAnsi="Times New Roman"/>
          <w:color w:val="000000"/>
          <w:sz w:val="28"/>
        </w:rPr>
        <w:t>с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>большим объемом сложной текстовой информации во время итоговой аттестации.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>Данный курс способствует формированию следующих компетентностей: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111115"/>
          <w:sz w:val="20"/>
        </w:rPr>
      </w:pPr>
      <w:r>
        <w:rPr>
          <w:rFonts w:ascii="Times New Roman" w:hAnsi="Times New Roman"/>
          <w:color w:val="000000"/>
          <w:sz w:val="28"/>
        </w:rPr>
        <w:t>читательской, интеллектуально-познавательной, коммуникативной.</w:t>
      </w:r>
    </w:p>
    <w:p w14:paraId="10000000">
      <w:pPr>
        <w:pStyle w:val="Style_1"/>
        <w:ind/>
        <w:jc w:val="left"/>
      </w:pPr>
      <w:r>
        <w:t>Содержание:</w:t>
      </w:r>
    </w:p>
    <w:p w14:paraId="11000000">
      <w:pPr>
        <w:pStyle w:val="Style_1"/>
        <w:numPr>
          <w:numId w:val="1"/>
        </w:numPr>
        <w:ind/>
        <w:jc w:val="left"/>
      </w:pPr>
      <w:r>
        <w:t>Язык и речь -5 ч.</w:t>
      </w:r>
    </w:p>
    <w:p w14:paraId="12000000">
      <w:pPr>
        <w:pStyle w:val="Style_1"/>
        <w:numPr>
          <w:numId w:val="1"/>
        </w:numPr>
        <w:ind/>
        <w:jc w:val="left"/>
      </w:pPr>
      <w:r>
        <w:t>Язык и его единицы – 3 ч.</w:t>
      </w:r>
    </w:p>
    <w:p w14:paraId="13000000">
      <w:pPr>
        <w:pStyle w:val="Style_1"/>
        <w:numPr>
          <w:numId w:val="1"/>
        </w:numPr>
        <w:ind/>
        <w:jc w:val="left"/>
      </w:pPr>
      <w:r>
        <w:t>Текст и его основные понятия – 7 ч.</w:t>
      </w:r>
    </w:p>
    <w:p w14:paraId="14000000">
      <w:pPr>
        <w:pStyle w:val="Style_1"/>
        <w:numPr>
          <w:numId w:val="1"/>
        </w:numPr>
        <w:ind/>
        <w:jc w:val="left"/>
      </w:pPr>
      <w:r>
        <w:t xml:space="preserve"> Стили речи – 15 ч.</w:t>
      </w:r>
    </w:p>
    <w:p w14:paraId="15000000">
      <w:pPr>
        <w:pStyle w:val="Style_1"/>
        <w:numPr>
          <w:numId w:val="1"/>
        </w:numPr>
        <w:ind/>
        <w:jc w:val="left"/>
      </w:pPr>
      <w:r>
        <w:t>Система работы над текстом – 4 ч.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2023-10-18T15:51:47Z</dcterms:modified>
</cp:coreProperties>
</file>