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86004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ОГЛАВЛЕНИЕ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480"/>
        <w:ind w:right="111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 Пояснительная записка.</w:t>
      </w:r>
    </w:p>
    <w:p>
      <w:pPr>
        <w:pStyle w:val="Normal"/>
        <w:widowControl w:val="false"/>
        <w:suppressAutoHyphens w:val="true"/>
        <w:spacing w:before="0" w:after="0"/>
        <w:ind w:firstLine="1276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2.  </w:t>
      </w:r>
      <w:r>
        <w:rPr>
          <w:rFonts w:eastAsia="Arial Unicode MS" w:cs="Times New Roman" w:ascii="Times New Roman" w:hAnsi="Times New Roman"/>
          <w:sz w:val="28"/>
          <w:szCs w:val="28"/>
          <w:lang w:eastAsia="hi-IN" w:bidi="hi-IN"/>
        </w:rPr>
        <w:t>Содержание программы и планируемые результаты освоения по темам.</w:t>
      </w:r>
    </w:p>
    <w:p>
      <w:pPr>
        <w:pStyle w:val="Normal"/>
        <w:widowControl w:val="false"/>
        <w:suppressAutoHyphens w:val="true"/>
        <w:spacing w:before="0" w:after="0"/>
        <w:ind w:firstLine="1276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spacing w:before="0" w:after="0"/>
        <w:ind w:left="426" w:firstLine="91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 Результаты освоения содержания программы.</w:t>
      </w:r>
    </w:p>
    <w:p>
      <w:pPr>
        <w:pStyle w:val="Normal"/>
        <w:widowControl w:val="false"/>
        <w:suppressAutoHyphens w:val="true"/>
        <w:spacing w:before="0" w:after="0"/>
        <w:ind w:left="-142" w:firstLine="15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ind w:firstLine="1418"/>
        <w:jc w:val="both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hi-IN" w:bidi="hi-IN"/>
        </w:rPr>
        <w:t>4</w:t>
      </w:r>
      <w:r>
        <w:rPr>
          <w:rFonts w:eastAsia="Arial Unicode MS" w:cs="Times New Roman" w:ascii="Times New Roman" w:hAnsi="Times New Roman"/>
          <w:sz w:val="28"/>
          <w:szCs w:val="28"/>
          <w:lang w:eastAsia="hi-IN" w:bidi="hi-IN"/>
        </w:rPr>
        <w:t>. Тематическое планирование.</w:t>
      </w:r>
    </w:p>
    <w:p>
      <w:pPr>
        <w:pStyle w:val="Normal"/>
        <w:widowControl w:val="false"/>
        <w:suppressAutoHyphens w:val="true"/>
        <w:spacing w:before="0" w:after="0"/>
        <w:ind w:firstLine="1276"/>
        <w:rPr>
          <w:rFonts w:ascii="Times New Roman" w:hAnsi="Times New Roman" w:eastAsia="Arial Unicode MS" w:cs="Times New Roman"/>
          <w:sz w:val="28"/>
          <w:szCs w:val="28"/>
          <w:lang w:eastAsia="hi-IN" w:bidi="hi-IN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ind w:firstLine="1418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hi-IN" w:bidi="hi-IN"/>
        </w:rPr>
        <w:t xml:space="preserve">5. </w:t>
      </w:r>
      <w:r>
        <w:rPr>
          <w:rFonts w:eastAsia="Arial Unicode MS" w:cs="Times New Roman" w:ascii="Times New Roman" w:hAnsi="Times New Roman"/>
          <w:sz w:val="28"/>
          <w:szCs w:val="28"/>
          <w:lang w:eastAsia="hi-IN" w:bidi="hi-IN"/>
        </w:rPr>
        <w:t>Интернет-ресурсы.</w:t>
      </w:r>
    </w:p>
    <w:p>
      <w:pPr>
        <w:pStyle w:val="Normal"/>
        <w:spacing w:before="0" w:after="0"/>
        <w:ind w:left="127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>
      <w:pPr>
        <w:pStyle w:val="NoSpacing"/>
        <w:rPr>
          <w:sz w:val="24"/>
          <w:szCs w:val="24"/>
        </w:rPr>
      </w:pPr>
      <w:r>
        <w:rPr/>
        <w:t xml:space="preserve">    </w:t>
      </w:r>
      <w:r>
        <w:rPr>
          <w:sz w:val="24"/>
          <w:szCs w:val="24"/>
        </w:rPr>
        <w:t>Программа внеурочной деятельности по математике «Подготовка к ЕГЭ по математике» разработана в соответствии с требованиями Федерального государственного образовательного стандарта.  Программа рассчитана на два года (68 часов) и предназначена для учащихся 10-11 классов общеобразовательной школы.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Содержание построено таким образом, что изучение всех последующих тем обеспечивается знаниями по ранее изученным темам базовых курсов. Предполагаемая методика изучения и структура программы позволяют наиболее эффективно организовать учебный процесс, в том числе и обобщающее повторение учебного материала. В процессе занятий вводятся новые методы решения, но вместе с тем повторяются, углубляются и закрепляются знания, полученные ранее, развиваются умения применять эти знания на практике в процессе самостоятельной работы.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Программа  содержит все необходимые разделы и соответствует современным требованиям, предъявляемым к программам внеурочной деятельности.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                </w:t>
      </w:r>
      <w:r>
        <w:rPr>
          <w:sz w:val="24"/>
          <w:szCs w:val="24"/>
        </w:rPr>
        <w:t>Изучение данной программы позволит учащимся лучше ориентироваться в различных ситуациях.                 Данный курс рассчитан на освоение некоторых тем по математике на повышенном уровне, причем содержание задач носит практический характер и связан с применением математики в различных сферах нашей жизни.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Содержание   курса построено таким образом, чтобы наряду с поддержкой базового курса математики старшей школы  повторить материал основной школы, а также рассмотреть решение задач повышенного уровня сложности, включенных в сборники контрольно-измерительных материалов и не нашедших отражение в учебниках. Курс  ориентирован на удовлетворение любознательности старшеклассников, развивает умения и навыки решения задач, необходимые для продолжения образования, повышает математическую культуру, способствует развитию творческого потенциала личности. 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Цель курса: </w:t>
      </w:r>
    </w:p>
    <w:p>
      <w:pPr>
        <w:pStyle w:val="Normal"/>
        <w:numPr>
          <w:ilvl w:val="0"/>
          <w:numId w:val="1"/>
        </w:numPr>
        <w:shd w:val="clear" w:color="auto" w:fill="FFFFFF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всесторонне образованной и инициативной личности;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обучение деятельности — умение ставить цели, организовать свою деятельность, оценить результаты своего труда;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личностных качеств: воли, чувств, эмоций, творческих способностей, познавательных мотивов деятельности;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обогащение регуляторного и коммуникативного опыта: рефлексии собственных действий, самоконтроля результатов своего труда.</w:t>
      </w:r>
    </w:p>
    <w:p>
      <w:pPr>
        <w:pStyle w:val="Normal"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Задачи:</w:t>
        <w:tab/>
      </w:r>
    </w:p>
    <w:p>
      <w:pPr>
        <w:pStyle w:val="Normal"/>
        <w:numPr>
          <w:ilvl w:val="0"/>
          <w:numId w:val="2"/>
        </w:numPr>
        <w:shd w:val="clear" w:color="auto" w:fill="FFFFFF"/>
        <w:spacing w:beforeAutospacing="1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создание условий для реализации математических и коммуникативных способностей подростков в совместной деятельности со сверстниками и взрослыми;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формирование у подростков навыков применения математических знаний для решения различных жизненных задач;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расширение представления подростков о школе, как о месте реализации собственных замыслов и проектов;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математической культуры школьников при активном применении математической речи и доказательной риторики.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создать условия для усвоения обучающимися наиболее общих приемов и способов решения задач;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создать условия для развития умений самостоятельно анализировать  и решать задачи по образцу и в незнакомой ситуации;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создать условия для формирования и развития у старшеклассников аналитического и  логического мышления при проектировании решения задачи;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продолжить формирование опыта творческой деятельности учащихся через исследовательскую деятельность при решении нестандартных задач;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создать условия для развития коммуникативных и общеучебных  навыков работы в группе, самостоятельной работы, умений вести дискуссию, аргументировать ответы и т.д.</w:t>
      </w:r>
    </w:p>
    <w:p>
      <w:pPr>
        <w:pStyle w:val="Normal"/>
        <w:shd w:val="clear" w:color="auto" w:fill="FFFFFF"/>
        <w:spacing w:lineRule="auto" w:line="360" w:before="0" w:after="0"/>
        <w:ind w:left="1009" w:firstLine="284"/>
        <w:jc w:val="center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Результаты освоения курса внеурочной деятельности по математике</w:t>
      </w:r>
      <w:r>
        <w:rPr>
          <w:rFonts w:eastAsia="Times New Roman" w:cs="Times New Roman" w:ascii="Times New Roman" w:hAnsi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Программа внеурочной деятельности по математике направлена на достижение следующих личностных, метапредметных и предметных результатов обучения (сформулированы на основе ФГОС с использованием списка общеучебных умений и способов действий, изложенных в ГОС-2004):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Личностных: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firstLine="1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1)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 xml:space="preserve">готовность и способность обучающихся к саморазвитию и самообразованию, выбору дальнейшего образования  на базе ориентировки в мире профессий и профессиональных предпочтений; </w:t>
      </w:r>
    </w:p>
    <w:p>
      <w:pPr>
        <w:pStyle w:val="Normal"/>
        <w:shd w:val="clear" w:color="auto" w:fill="FFFFFF"/>
        <w:spacing w:before="0" w:after="0"/>
        <w:ind w:firstLine="1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2)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Normal"/>
        <w:shd w:val="clear" w:color="auto" w:fill="FFFFFF"/>
        <w:spacing w:before="0" w:after="0"/>
        <w:ind w:firstLine="1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3)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развитие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>
      <w:pPr>
        <w:pStyle w:val="Normal"/>
        <w:shd w:val="clear" w:color="auto" w:fill="FFFFFF"/>
        <w:spacing w:before="0" w:after="0"/>
        <w:ind w:firstLine="142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4)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взрослыми и младшими в образовательной, общественно – полезной, учебно – исследовательской, творческой и других видах деятельности.</w:t>
      </w:r>
    </w:p>
    <w:p>
      <w:pPr>
        <w:pStyle w:val="Normal"/>
        <w:shd w:val="clear" w:color="auto" w:fill="FFFFFF"/>
        <w:spacing w:before="0" w:after="0"/>
        <w:ind w:firstLine="142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Georgia" w:hAnsi="Georgia"/>
          <w:color w:val="333333"/>
          <w:sz w:val="19"/>
          <w:szCs w:val="19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24"/>
          <w:szCs w:val="24"/>
          <w:u w:val="single"/>
          <w:lang w:eastAsia="ru-RU"/>
        </w:rPr>
        <w:t>Метапредметных: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освоение способов деятельности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познавательные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: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1)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овладение навыками познавательной, учебно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2)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3)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Коммуникативные: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1)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умение развёрнуто обосновывать суждения, давать определения, приводить доказательства;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2)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адекватное восприятие языка средств массовой информации;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3)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 xml:space="preserve"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(диспута);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4)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5)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u w:val="single"/>
          <w:lang w:eastAsia="ru-RU"/>
        </w:rPr>
        <w:t>Регулятивные: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1)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2)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понимание ценности образования как средства развития культуры личности;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3)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объективное оценивание своих учебных достижений, поведения, черт своей личности;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4)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соотносить приложенные усилия с полученными результатами своей деятельности;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5)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конструктивное восприятие иных мнений и идей, учёт индивидуальности партнёров по деятельности;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6)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Georgia" w:hAnsi="Georgia" w:eastAsia="Times New Roman" w:cs="Times New Roman"/>
          <w:color w:val="333333"/>
          <w:sz w:val="19"/>
          <w:szCs w:val="19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7)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осуществление осознанного выбора путей продолжения образования или будущей профессиональной деятельности.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Предметных.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Базовый уровень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1)  развитие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3)   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 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решение логических задач;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5)  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6) 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Углубленный уровень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before="0" w:after="0"/>
        <w:ind w:left="442" w:hanging="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1)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сформированность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>
      <w:pPr>
        <w:pStyle w:val="Normal"/>
        <w:shd w:val="clear" w:color="auto" w:fill="FFFFFF"/>
        <w:spacing w:before="0" w:after="0"/>
        <w:ind w:left="442" w:firstLine="38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2)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>
      <w:pPr>
        <w:pStyle w:val="Normal"/>
        <w:shd w:val="clear" w:color="auto" w:fill="FFFFFF"/>
        <w:spacing w:before="0" w:after="0"/>
        <w:ind w:left="442" w:firstLine="38"/>
        <w:jc w:val="both"/>
        <w:rPr>
          <w:rFonts w:ascii="Times New Roman" w:hAnsi="Times New Roman" w:eastAsia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3)</w:t>
      </w:r>
      <w:r>
        <w:rPr>
          <w:rFonts w:eastAsia="Times New Roman" w:cs="Times New Roman" w:ascii="Times New Roman" w:hAnsi="Times New Roman"/>
          <w:bCs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>
      <w:pPr>
        <w:pStyle w:val="Normal"/>
        <w:shd w:val="clear" w:color="auto" w:fill="FFFFFF"/>
        <w:spacing w:before="0" w:after="0"/>
        <w:ind w:left="442" w:firstLine="38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 xml:space="preserve">Содержание программы внеурочной деятельности по математике. 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u w:val="single"/>
          <w:lang w:eastAsia="ru-RU"/>
        </w:rPr>
        <w:t>Формы организации и виды деятельности.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I раздел.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История математики.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Математика ХХ века: основные достижения.  Осознание роли математики в развитии России и мира.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Поиск нужной информации в источниках различного типа.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Сформированность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исследовательская и проектная деятельности.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II раздел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Логика и смекалка. Текстовые задачи. Олимпиадные задачи.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Логические задачи (по типу заданий открытого банка ЕГЭ базового  уровня). Задачи занимательной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 (по типу заданий КИМ ЕГЭ профильного уровня).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Основные виды деятельности учащихся (познавательная, информационно-коммуникативная, рефлексивная).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Поиск нужной информации (формулы) в источниках различного типа. 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производить аргументированные рассуждения, проводить обобщение. Умение воспринимать устную речь, участие в диалоге.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Выполнение работы по предъявленному алгоритму.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Воспитание средствами математики культуры личности, развитие логического мышления.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333333"/>
          <w:sz w:val="24"/>
          <w:szCs w:val="24"/>
          <w:lang w:eastAsia="ru-RU"/>
        </w:rPr>
        <w:t>Применение полученных  знаний и умений в практической деятельности:</w:t>
      </w: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у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мение решать текстовые задачи. </w:t>
      </w:r>
    </w:p>
    <w:p>
      <w:pPr>
        <w:pStyle w:val="Normal"/>
        <w:shd w:val="clear" w:color="auto" w:fill="FFFFFF"/>
        <w:spacing w:before="0" w:after="36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индивидуальные и групповые занятия, консультации; практикумы решения задач; подготовка к олимпиадам, конкурсам, викторинам, урок-презентация, урок – исследования.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III раздел.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Уравнения и неравенства.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Рациональные, иррациональные, показательные, логарифмические, тригонометрические уравнения (по типу заданий открытого банка ЕГЭ по математике   базового уровня). Рациональные, иррациональные, показательные, логарифмические, тригонометрические уравнения     и неравенства (по типу заданий КИМ ЕГЭ   по математике профильного   уровня). Схема Горнера. Уравнения и неравенства со знаком модуля (тригонометрические, иррациональные, показательные, логарифмические). Уравнения с параметром (тригонометрические, иррациональные, показательные, логарифмические - по типу заданий КИМ ЕГЭ по математике профильного   уровня).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классифицировать уравнения и неравенства по типам и распознавать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Использование свойств и графиков функций при решении уравнений и неравенств.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Изображение на координатной плоскости множества решений уравнений и неравенств с двумя переменными и их систем.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индивидуальные и групповые занятия, консультации; практикумы решения задач; урок-презентация, урок – исследования.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IV раздел.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Числа.  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Простые и составные числа. Делимость чисел. Свойства чисел. Операции над ними. Методы рационального счёта. Степень с действительным показателем. Корень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val="en-US" w:eastAsia="ru-RU"/>
        </w:rPr>
        <w:t>n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– ой степени. Логарифмы. Свойства логарифмов (по типу заданий открытого банка ЕГЭ по математике   базового уровня).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Умение выполнять действия с действительными числами, делать прикидку и оценку результата вычислений.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Умение выполнять преобразования целых и дробных рациональных выражений; выражений содержащих корни и степени с дробными показателями, логарифмические выражения.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выражать из формулы одну переменную через другие.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Умение самостоятельно ставить цели, выбирать и создавать алгоритм для решения учебных математических проблем.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старшими и младшими в образовательной, общественно – полезной, учебно - исследовательской, творческой и других видах деятельности. Формирование вычислительной культуры.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индивидуальные и групповые занятия, консультации; практикумы решения задач; урок-презентация, урок – исследования.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V раздел.  Планиметрия. Стереометрия.  Решение задач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 типу заданий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 xml:space="preserve">КИМ ЕГЭ по математике (базовый и профильный уровни).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Плоские геометрические фигуры, их основные свойства.  Прямые и плоскости в пространстве. Многогранники.</w:t>
      </w: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Тела и поверхности вращения.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color w:val="333333"/>
          <w:sz w:val="24"/>
          <w:szCs w:val="24"/>
          <w:lang w:eastAsia="ru-RU"/>
        </w:rPr>
        <w:t>Основные виды деятельности учащихся (познавательная, информационно-коммуникативная, рефлексивная).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 xml:space="preserve">Развитие систематических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теорем. 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Применение полученных знаний и умений при решении задач; умение решать задачи на доказательство, построение и вычисление.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Применение полученных знаний и умений в практической деятельности и в повседневной жизни.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color w:val="333333"/>
          <w:sz w:val="24"/>
          <w:szCs w:val="24"/>
          <w:lang w:eastAsia="ru-RU"/>
        </w:rPr>
        <w:t xml:space="preserve">Формы организации внеурочной деятельности: </w:t>
      </w:r>
      <w:r>
        <w:rPr>
          <w:rFonts w:eastAsia="Times New Roman" w:cs="Times New Roman" w:ascii="Times New Roman" w:hAnsi="Times New Roman"/>
          <w:bCs/>
          <w:color w:val="333333"/>
          <w:sz w:val="24"/>
          <w:szCs w:val="24"/>
          <w:lang w:eastAsia="ru-RU"/>
        </w:rPr>
        <w:t>индивидуальные и групповые занятия, консультации; практикумы решения задач;  урок-презентация, урок – исследования.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333333"/>
          <w:sz w:val="24"/>
          <w:szCs w:val="24"/>
          <w:lang w:eastAsia="ru-RU"/>
        </w:rPr>
        <w:t>Способы проверки результатов: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участие в олимпиадах разных уровней, участие в предметной неделе, участие в ежегодной школьной научно-практической конференции «Познание», результаты ЕГЭ, поступление учащихся в высшие учебные заведения.</w:t>
      </w:r>
    </w:p>
    <w:p>
      <w:pPr>
        <w:pStyle w:val="Normal"/>
        <w:shd w:val="clear" w:color="auto" w:fill="FFFFFF"/>
        <w:spacing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Но важнее всего — первоначальная рефлексия: каждый участник может сам себя оценить или это может быть коллективная оценка после каждого занятия. </w:t>
      </w:r>
    </w:p>
    <w:p>
      <w:pPr>
        <w:pStyle w:val="Normal"/>
        <w:spacing w:before="0" w:after="0"/>
        <w:ind w:right="14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Распределение учебных часов по разделам программы</w:t>
      </w:r>
    </w:p>
    <w:p>
      <w:pPr>
        <w:pStyle w:val="Normal"/>
        <w:spacing w:before="0" w:after="0"/>
        <w:ind w:right="14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1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76"/>
        <w:gridCol w:w="2020"/>
        <w:gridCol w:w="4970"/>
      </w:tblGrid>
      <w:tr>
        <w:trPr>
          <w:trHeight w:val="703" w:hRule="atLeast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Georgia" w:hAnsi="Georgia" w:eastAsia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занятия.</w:t>
            </w:r>
          </w:p>
        </w:tc>
      </w:tr>
      <w:tr>
        <w:trPr>
          <w:trHeight w:val="1137" w:hRule="atLeast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/>
            </w:pPr>
            <w:r>
              <w:rPr/>
              <w:t>История математики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ХХ века.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408" w:before="0" w:after="0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Алгебра и теория чисел.</w:t>
            </w:r>
          </w:p>
          <w:p>
            <w:pPr>
              <w:pStyle w:val="Normal"/>
              <w:widowControl w:val="false"/>
              <w:spacing w:lineRule="atLeast" w:line="408" w:before="0" w:after="0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Математическая логика.</w:t>
            </w:r>
          </w:p>
          <w:p>
            <w:pPr>
              <w:pStyle w:val="Normal"/>
              <w:widowControl w:val="false"/>
              <w:spacing w:lineRule="atLeast" w:line="408" w:before="0" w:after="0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Методы математической статистики.</w:t>
            </w:r>
          </w:p>
          <w:p>
            <w:pPr>
              <w:pStyle w:val="Normal"/>
              <w:widowControl w:val="false"/>
              <w:spacing w:lineRule="atLeast" w:line="408" w:before="0" w:after="0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Теория алгоритмов.  Теория графов.</w:t>
            </w:r>
          </w:p>
          <w:p>
            <w:pPr>
              <w:pStyle w:val="Normal"/>
              <w:widowControl w:val="false"/>
              <w:spacing w:lineRule="atLeast" w:line="408" w:before="0" w:after="0"/>
              <w:ind w:hanging="108"/>
              <w:jc w:val="both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Теория игр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(повышенный уровень математической подготовки учащихся).</w:t>
            </w:r>
            <w:r>
              <w:rPr>
                <w:rFonts w:eastAsia="Times New Roman" w:cs="Times New Roman"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1845" w:hRule="atLeast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Логика и смекалка.Текстовые задачи. Олимпиадные задачи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175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Текстовые задачи на проценты.</w:t>
            </w:r>
          </w:p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Логические задачи (взвешивание, переливание и т.д.). Текстовые задачи на прогрессии (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базовый уровень математической подготовки учащихся)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Текстовые задачи на движение (прямолинейное, круговое). Задачи на смеси и сплавы.         Текстовые задачи на работу. Задачи практического содержания: физического профиля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 xml:space="preserve"> (повышенный уровень  математической подготовки учащихся).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Задачи практического содержания: экономического профиля. Задачи с параметрами (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). </w:t>
            </w:r>
          </w:p>
        </w:tc>
      </w:tr>
      <w:tr>
        <w:trPr>
          <w:trHeight w:val="769" w:hRule="atLeast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9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lang w:eastAsia="ru-RU"/>
              </w:rPr>
              <w:t>Уравнения. Неравенства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14 ч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Понятие равносильности уравнений. Рациональные уравнения.</w:t>
            </w:r>
          </w:p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Иррациональные  уравнения.</w:t>
            </w:r>
          </w:p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Показательные и   логарифмические уравнения.  Тригонометрические уравнения </w:t>
            </w:r>
          </w:p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Рациональные уравнения и неравенства. Иррациональные  уравнения и неравенства. Уравнения и неравенства со знаком модуля. Показательные и  логарифмические уравнения и неравенства. Тригонометрические уравнения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(повышенный уровень  математической подготовки учащихся)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Style w:val="Style17"/>
              </w:rPr>
              <w:t>Уравнения с параметром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 (тригонометрические, иррациональные, показательные, логарифмические) (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высокий уровень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333333"/>
                <w:sz w:val="20"/>
                <w:szCs w:val="20"/>
                <w:lang w:eastAsia="ru-RU"/>
              </w:rPr>
              <w:t>математической подготовки учащихся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). </w:t>
            </w:r>
          </w:p>
        </w:tc>
      </w:tr>
      <w:tr>
        <w:trPr>
          <w:trHeight w:val="810" w:hRule="atLeast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9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Числа.  Действия с действительными числами.  Свойства степеней, корней и логарифмов. Тождественные преобразования алгебраических, логарифмических выражений.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Делимость чисел. Простые и составные числа. Приёмы быстрого счёта.  Правила действий над действительными числами. Округление чисел (базовый уровень математической подготовки учащихся).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color w:val="005C7A"/>
                  <w:sz w:val="24"/>
                  <w:szCs w:val="24"/>
                  <w:lang w:eastAsia="ru-RU"/>
                </w:rPr>
                <w:t>Степень с действительным  показателем.</w:t>
              </w:r>
            </w:hyperlink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hyperlink r:id="rId4">
              <w:r>
                <w:rPr>
                  <w:rFonts w:eastAsia="Times New Roman" w:cs="Times New Roman" w:ascii="Times New Roman" w:hAnsi="Times New Roman"/>
                  <w:color w:val="005C7A"/>
                  <w:sz w:val="24"/>
                  <w:szCs w:val="24"/>
                  <w:lang w:eastAsia="ru-RU"/>
                </w:rPr>
                <w:t xml:space="preserve">Корень </w:t>
              </w:r>
              <w:r>
                <w:rPr>
                  <w:rFonts w:eastAsia="Times New Roman" w:cs="Times New Roman" w:ascii="Times New Roman" w:hAnsi="Times New Roman"/>
                  <w:color w:val="005C7A"/>
                  <w:sz w:val="24"/>
                  <w:szCs w:val="24"/>
                  <w:lang w:val="en-US" w:eastAsia="ru-RU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05C7A"/>
                  <w:sz w:val="24"/>
                  <w:szCs w:val="24"/>
                  <w:lang w:eastAsia="ru-RU"/>
                </w:rPr>
                <w:t xml:space="preserve"> -ой степени из действительного числа.</w:t>
              </w:r>
            </w:hyperlink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 Преобразования целых и дробных рациональных выражений; выражений содержащих корни и степени с дробными показателями.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Логарифмы, свойства логарифмов.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atLeast" w:line="408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Преобразование логарифмических выражений (базовый и повышенный уровни математической подготовки учащихся). </w:t>
            </w:r>
          </w:p>
        </w:tc>
      </w:tr>
      <w:tr>
        <w:trPr>
          <w:trHeight w:val="769" w:hRule="atLeast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Планиметрия. Стереометрия.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firstLine="34"/>
              <w:jc w:val="center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240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(базовый уровень математической подготовки учащихся).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>
            <w:pPr>
              <w:pStyle w:val="Normal"/>
              <w:widowControl w:val="false"/>
              <w:spacing w:lineRule="atLeast" w:line="240" w:before="0" w:after="0"/>
              <w:jc w:val="both"/>
              <w:textAlignment w:val="top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  <w:lang w:eastAsia="ru-RU"/>
              </w:rPr>
              <w:t xml:space="preserve">Технология решения задач по стереометрии - нахождение геометрических величин (длин, углов, площадей и объёмов - типовые задания  КИМ ЕГЭ  по математике базовый и профильный уровни). 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  <w:t>Тематическое планирование внеурочной деятельности.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  <w:t>10 класс «Подготовка к ЕГЭ по математики»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  <w:t>2021-2022 учебный год</w:t>
      </w:r>
    </w:p>
    <w:tbl>
      <w:tblPr>
        <w:tblStyle w:val="30"/>
        <w:tblW w:w="95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3968"/>
        <w:gridCol w:w="2447"/>
        <w:gridCol w:w="719"/>
        <w:gridCol w:w="914"/>
        <w:gridCol w:w="937"/>
      </w:tblGrid>
      <w:tr>
        <w:trPr/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№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Тема занятия</w:t>
            </w:r>
          </w:p>
        </w:tc>
        <w:tc>
          <w:tcPr>
            <w:tcW w:w="244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Форма и вид деятельности.</w:t>
            </w:r>
          </w:p>
        </w:tc>
        <w:tc>
          <w:tcPr>
            <w:tcW w:w="7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Кол-во часов</w:t>
            </w:r>
          </w:p>
        </w:tc>
        <w:tc>
          <w:tcPr>
            <w:tcW w:w="9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Дата по плану</w:t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Дата по факту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39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Алгебра и теория чисел</w:t>
            </w:r>
          </w:p>
        </w:tc>
        <w:tc>
          <w:tcPr>
            <w:tcW w:w="244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 xml:space="preserve">Беседа-лекция. </w:t>
            </w:r>
            <w:r>
              <w:rPr>
                <w:kern w:val="0"/>
                <w:sz w:val="22"/>
                <w:szCs w:val="22"/>
                <w:lang w:val="ru-RU"/>
              </w:rPr>
              <w:t>Знакомство с научно-популярной литературой.</w:t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09.09</w:t>
            </w:r>
          </w:p>
        </w:tc>
        <w:tc>
          <w:tcPr>
            <w:tcW w:w="93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</w:t>
            </w:r>
          </w:p>
        </w:tc>
        <w:tc>
          <w:tcPr>
            <w:tcW w:w="39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Математическая логика.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44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Беседа. Практическая работа в группах.</w:t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16.09</w:t>
            </w:r>
          </w:p>
        </w:tc>
        <w:tc>
          <w:tcPr>
            <w:tcW w:w="93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</w:t>
            </w:r>
          </w:p>
        </w:tc>
        <w:tc>
          <w:tcPr>
            <w:tcW w:w="39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Методы математической статистики.</w:t>
            </w:r>
          </w:p>
        </w:tc>
        <w:tc>
          <w:tcPr>
            <w:tcW w:w="244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bidi="ar-SA"/>
              </w:rPr>
              <w:t>Индивидуальная работа.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23.09</w:t>
            </w:r>
          </w:p>
        </w:tc>
        <w:tc>
          <w:tcPr>
            <w:tcW w:w="93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4</w:t>
            </w:r>
          </w:p>
        </w:tc>
        <w:tc>
          <w:tcPr>
            <w:tcW w:w="39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Теория алгоритмов.  Теория графов.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Теория игр .</w:t>
            </w:r>
          </w:p>
        </w:tc>
        <w:tc>
          <w:tcPr>
            <w:tcW w:w="244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>Мини-лекция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 Решение задач, работа в группах.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30.09</w:t>
            </w:r>
          </w:p>
        </w:tc>
        <w:tc>
          <w:tcPr>
            <w:tcW w:w="93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5</w:t>
            </w:r>
          </w:p>
        </w:tc>
        <w:tc>
          <w:tcPr>
            <w:tcW w:w="39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Текстовые задачи на проценты.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44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Решение задач, работа в группах.</w:t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07.10</w:t>
            </w:r>
          </w:p>
        </w:tc>
        <w:tc>
          <w:tcPr>
            <w:tcW w:w="93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6</w:t>
            </w:r>
          </w:p>
        </w:tc>
        <w:tc>
          <w:tcPr>
            <w:tcW w:w="39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Текстовые задачи на проценты.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44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Решение задач, работа в группах.</w:t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14.10</w:t>
            </w:r>
          </w:p>
        </w:tc>
        <w:tc>
          <w:tcPr>
            <w:tcW w:w="93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7</w:t>
            </w:r>
          </w:p>
        </w:tc>
        <w:tc>
          <w:tcPr>
            <w:tcW w:w="39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Логические задачи (взвешивание, переливание и т.д.).</w:t>
            </w:r>
          </w:p>
        </w:tc>
        <w:tc>
          <w:tcPr>
            <w:tcW w:w="244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задач, работа в группах.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Spacing"/>
              <w:widowControl/>
              <w:spacing w:before="0" w:after="0"/>
              <w:ind w:left="-44" w:hanging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21.10</w:t>
            </w:r>
          </w:p>
        </w:tc>
        <w:tc>
          <w:tcPr>
            <w:tcW w:w="93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>
          <w:trHeight w:val="795" w:hRule="atLeast"/>
        </w:trPr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8</w:t>
            </w:r>
          </w:p>
        </w:tc>
        <w:tc>
          <w:tcPr>
            <w:tcW w:w="39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Логические задачи (взвешивание, переливание и т.д.).</w:t>
            </w:r>
          </w:p>
        </w:tc>
        <w:tc>
          <w:tcPr>
            <w:tcW w:w="244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Практическая работа в группах.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9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1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28.10</w:t>
            </w:r>
          </w:p>
        </w:tc>
        <w:tc>
          <w:tcPr>
            <w:tcW w:w="93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</w:tbl>
    <w:tbl>
      <w:tblPr>
        <w:tblStyle w:val="4"/>
        <w:tblW w:w="9639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3970"/>
        <w:gridCol w:w="2408"/>
        <w:gridCol w:w="710"/>
        <w:gridCol w:w="992"/>
        <w:gridCol w:w="992"/>
      </w:tblGrid>
      <w:tr>
        <w:trPr>
          <w:trHeight w:val="411" w:hRule="atLeast"/>
        </w:trPr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9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Текстовые задачи на движение (прямолинейное, круговое).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Практическая работа 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11.11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10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Текстовые задачи на движение (прямолинейное, круговое).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Практическая работа 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18.11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Текстовые задачи на прогрессии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Беседа. Работа с источниками информации.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25.11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12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Текстовые задачи на прогрессии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Практическая работа 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02.12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13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Задачи на смеси и сплавы.      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/>
              </w:rPr>
              <w:t>Решение олимпиадных и занимательных задач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09.12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14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Задачи на смеси и сплавы.      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Решение занимательных задач., 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16.12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15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Текстовые задачи на работу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23.12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16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Текстовые задачи на работу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13.01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17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20.01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18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Задачи практического содержания: физического, экономического  профиля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/>
              </w:rPr>
              <w:t>Решение олимпиадных и занимательных задач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27.01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19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Задачи с параметрами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 w:bidi="ar-SA"/>
              </w:rPr>
              <w:t>Решение з задач.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03.02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20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Задачи с параметрами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Практическая работа 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10.02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21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Понятие равносильности уравнений. Рациональные уравнения.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Мини-лекция. Беседа. Решение задач.</w:t>
            </w:r>
            <w:r>
              <w:rPr>
                <w:kern w:val="0"/>
                <w:sz w:val="22"/>
                <w:szCs w:val="22"/>
                <w:lang w:val="ru-RU"/>
              </w:rPr>
              <w:t xml:space="preserve"> Практическая работа 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17.02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22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Иррациональные  уравнения.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 xml:space="preserve">Мини-лекция.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Решение задач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24.02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23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Показательные и   логарифмические уравнения.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 w:bidi="ar-SA"/>
              </w:rPr>
              <w:t>Решение задач.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03.03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24</w:t>
            </w:r>
          </w:p>
        </w:tc>
        <w:tc>
          <w:tcPr>
            <w:tcW w:w="397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Показательные и   логарифмические уравнения.</w:t>
            </w:r>
          </w:p>
        </w:tc>
        <w:tc>
          <w:tcPr>
            <w:tcW w:w="240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Практическая работа.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10.03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</w:tbl>
    <w:tbl>
      <w:tblPr>
        <w:tblStyle w:val="5"/>
        <w:tblW w:w="9625" w:type="dxa"/>
        <w:jc w:val="left"/>
        <w:tblInd w:w="5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"/>
        <w:gridCol w:w="3954"/>
        <w:gridCol w:w="2409"/>
        <w:gridCol w:w="710"/>
        <w:gridCol w:w="991"/>
        <w:gridCol w:w="993"/>
      </w:tblGrid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25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Тригонометрические уравнения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 xml:space="preserve">Мини-лекция.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Решение задач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17.03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26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Тригонометрические уравнения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>Мини-лекция. Решение заданий в парах.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24.03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27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Рациональные уравнения и неравенства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 xml:space="preserve">Беседа.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Практическая работа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07.04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28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Рациональные уравнения и неравенства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Практическая работа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14.04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29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Иррациональные  уравнения и неравенства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21.04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30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Уравнения и неравенства со знаком модуля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28.04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31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Показательные и  логарифмические уравнения и неравенства.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 xml:space="preserve">Мини-лекция.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Решение задач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05.05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32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Показательные и  логарифмические уравнения и неравенства.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>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12.05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33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Уравнения с параметром (тригонометрические, иррациональные, показательные, логарифмические) (</w:t>
            </w:r>
            <w:r>
              <w:rPr>
                <w:kern w:val="0"/>
                <w:sz w:val="20"/>
                <w:szCs w:val="20"/>
                <w:lang w:val="ru-RU"/>
              </w:rPr>
              <w:t>высокий уровень</w:t>
            </w:r>
            <w:r>
              <w:rPr>
                <w:kern w:val="0"/>
                <w:sz w:val="22"/>
                <w:szCs w:val="22"/>
                <w:lang w:val="ru-RU"/>
              </w:rPr>
              <w:t xml:space="preserve"> </w:t>
            </w:r>
            <w:r>
              <w:rPr>
                <w:kern w:val="0"/>
                <w:sz w:val="20"/>
                <w:szCs w:val="20"/>
                <w:lang w:val="ru-RU"/>
              </w:rPr>
              <w:t>математической подготовки учащихся</w:t>
            </w:r>
            <w:r>
              <w:rPr>
                <w:kern w:val="0"/>
                <w:sz w:val="22"/>
                <w:szCs w:val="22"/>
                <w:lang w:val="ru-RU"/>
              </w:rPr>
              <w:t>).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 xml:space="preserve">Мини-лекция.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Решение задач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19.05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34</w:t>
            </w:r>
          </w:p>
        </w:tc>
        <w:tc>
          <w:tcPr>
            <w:tcW w:w="395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Уравнения с параметром (тригонометрические, иррациональные, показательные, логарифмические) (</w:t>
            </w:r>
            <w:r>
              <w:rPr>
                <w:kern w:val="0"/>
                <w:sz w:val="20"/>
                <w:szCs w:val="20"/>
                <w:lang w:val="ru-RU"/>
              </w:rPr>
              <w:t>высокий уровень</w:t>
            </w:r>
            <w:r>
              <w:rPr>
                <w:kern w:val="0"/>
                <w:sz w:val="22"/>
                <w:szCs w:val="22"/>
                <w:lang w:val="ru-RU"/>
              </w:rPr>
              <w:t xml:space="preserve"> </w:t>
            </w:r>
            <w:r>
              <w:rPr>
                <w:kern w:val="0"/>
                <w:sz w:val="20"/>
                <w:szCs w:val="20"/>
                <w:lang w:val="ru-RU"/>
              </w:rPr>
              <w:t>математической подготовки учащихся</w:t>
            </w:r>
            <w:r>
              <w:rPr>
                <w:kern w:val="0"/>
                <w:sz w:val="22"/>
                <w:szCs w:val="22"/>
                <w:lang w:val="ru-RU"/>
              </w:rPr>
              <w:t>).</w:t>
            </w:r>
          </w:p>
        </w:tc>
        <w:tc>
          <w:tcPr>
            <w:tcW w:w="240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26.05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  <w:t xml:space="preserve">Тематическое планирование внеурочной деятельности </w:t>
      </w:r>
    </w:p>
    <w:p>
      <w:pPr>
        <w:pStyle w:val="Normal"/>
        <w:widowControl w:val="false"/>
        <w:suppressAutoHyphens w:val="tru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sz w:val="24"/>
          <w:szCs w:val="24"/>
          <w:lang w:eastAsia="hi-IN" w:bidi="hi-IN"/>
        </w:rPr>
        <w:t>11класс «Подготовка к ЕГЭ по математики»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на 2021 -2022 учебный год</w:t>
      </w:r>
    </w:p>
    <w:tbl>
      <w:tblPr>
        <w:tblStyle w:val="30"/>
        <w:tblW w:w="99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4291"/>
        <w:gridCol w:w="2269"/>
        <w:gridCol w:w="864"/>
        <w:gridCol w:w="978"/>
        <w:gridCol w:w="1006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№</w:t>
            </w:r>
          </w:p>
        </w:tc>
        <w:tc>
          <w:tcPr>
            <w:tcW w:w="42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Тема занятия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Форма и вид деятельности.</w:t>
            </w:r>
          </w:p>
        </w:tc>
        <w:tc>
          <w:tcPr>
            <w:tcW w:w="8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Кол-во часов</w:t>
            </w:r>
          </w:p>
        </w:tc>
        <w:tc>
          <w:tcPr>
            <w:tcW w:w="9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По плану</w:t>
            </w:r>
          </w:p>
        </w:tc>
        <w:tc>
          <w:tcPr>
            <w:tcW w:w="10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  <w:t>По факту</w:t>
            </w:r>
          </w:p>
        </w:tc>
      </w:tr>
      <w:tr>
        <w:trPr/>
        <w:tc>
          <w:tcPr>
            <w:tcW w:w="56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</w:r>
          </w:p>
        </w:tc>
        <w:tc>
          <w:tcPr>
            <w:tcW w:w="4291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4"/>
                <w:szCs w:val="24"/>
                <w:lang w:val="ru-RU" w:eastAsia="hi-IN" w:bidi="hi-IN"/>
              </w:rPr>
            </w:r>
          </w:p>
        </w:tc>
        <w:tc>
          <w:tcPr>
            <w:tcW w:w="2269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</w:r>
          </w:p>
        </w:tc>
        <w:tc>
          <w:tcPr>
            <w:tcW w:w="86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</w:r>
          </w:p>
        </w:tc>
        <w:tc>
          <w:tcPr>
            <w:tcW w:w="9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</w:r>
          </w:p>
        </w:tc>
        <w:tc>
          <w:tcPr>
            <w:tcW w:w="1006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 w:ascii="Times New Roman" w:hAnsi="Times New Roman"/>
                <w:b/>
                <w:kern w:val="0"/>
                <w:sz w:val="24"/>
                <w:szCs w:val="24"/>
                <w:lang w:val="ru-RU" w:eastAsia="hi-IN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42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Делимость чисел. Простые и составные числа. Приёмы быстрого счёта. 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Беседа-лекция.</w:t>
            </w:r>
            <w:r>
              <w:rPr>
                <w:kern w:val="0"/>
                <w:sz w:val="22"/>
                <w:szCs w:val="22"/>
                <w:lang w:val="ru-RU"/>
              </w:rPr>
              <w:t>.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08.09</w:t>
            </w:r>
          </w:p>
        </w:tc>
        <w:tc>
          <w:tcPr>
            <w:tcW w:w="100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</w:t>
            </w:r>
          </w:p>
        </w:tc>
        <w:tc>
          <w:tcPr>
            <w:tcW w:w="42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Правила действий над действительными числами. Округление чисел.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Беседа. Практическая работа 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15.09</w:t>
            </w:r>
          </w:p>
        </w:tc>
        <w:tc>
          <w:tcPr>
            <w:tcW w:w="100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</w:t>
            </w:r>
          </w:p>
        </w:tc>
        <w:tc>
          <w:tcPr>
            <w:tcW w:w="42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/>
            </w:pPr>
            <w:hyperlink r:id="rId5">
              <w:r>
                <w:rPr>
                  <w:rFonts w:eastAsia="Times New Roman" w:cs="Times New Roman" w:ascii="Times New Roman" w:hAnsi="Times New Roman"/>
                  <w:color w:val="005C7A"/>
                  <w:kern w:val="0"/>
                  <w:sz w:val="24"/>
                  <w:szCs w:val="24"/>
                  <w:u w:val="none"/>
                  <w:lang w:val="ru-RU" w:eastAsia="ru-RU" w:bidi="ar-SA"/>
                </w:rPr>
                <w:t>Степень с действительным  показателем.</w:t>
              </w:r>
            </w:hyperlink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6">
              <w:r>
                <w:rPr>
                  <w:rFonts w:eastAsia="Times New Roman" w:cs="Times New Roman" w:ascii="Times New Roman" w:hAnsi="Times New Roman"/>
                  <w:color w:val="005C7A"/>
                  <w:kern w:val="0"/>
                  <w:sz w:val="24"/>
                  <w:szCs w:val="24"/>
                  <w:u w:val="none"/>
                  <w:lang w:val="ru-RU" w:eastAsia="ru-RU" w:bidi="ar-SA"/>
                </w:rPr>
                <w:t xml:space="preserve">Корень </w:t>
              </w:r>
              <w:r>
                <w:rPr>
                  <w:rFonts w:eastAsia="Times New Roman" w:cs="Times New Roman" w:ascii="Times New Roman" w:hAnsi="Times New Roman"/>
                  <w:color w:val="005C7A"/>
                  <w:kern w:val="0"/>
                  <w:sz w:val="24"/>
                  <w:szCs w:val="24"/>
                  <w:u w:val="none"/>
                  <w:lang w:val="en-US" w:eastAsia="ru-RU" w:bidi="ar-SA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05C7A"/>
                  <w:kern w:val="0"/>
                  <w:sz w:val="24"/>
                  <w:szCs w:val="24"/>
                  <w:u w:val="none"/>
                  <w:lang w:val="ru-RU" w:eastAsia="ru-RU" w:bidi="ar-SA"/>
                </w:rPr>
                <w:t xml:space="preserve"> -ой степени из действительного числа.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kern w:val="0"/>
                <w:sz w:val="22"/>
                <w:szCs w:val="22"/>
                <w:lang w:val="ru-RU"/>
              </w:rPr>
              <w:t>Мини-лекция.</w:t>
            </w:r>
            <w:r>
              <w:rPr>
                <w:kern w:val="0"/>
                <w:sz w:val="22"/>
                <w:szCs w:val="22"/>
                <w:lang w:val="ru-RU"/>
              </w:rPr>
              <w:t xml:space="preserve"> Решение задач.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22.09</w:t>
            </w:r>
          </w:p>
        </w:tc>
        <w:tc>
          <w:tcPr>
            <w:tcW w:w="100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4</w:t>
            </w:r>
          </w:p>
        </w:tc>
        <w:tc>
          <w:tcPr>
            <w:tcW w:w="42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color w:val="005C7A"/>
                  <w:kern w:val="0"/>
                  <w:sz w:val="24"/>
                  <w:szCs w:val="24"/>
                  <w:u w:val="none"/>
                  <w:lang w:val="ru-RU" w:eastAsia="ru-RU" w:bidi="ar-SA"/>
                </w:rPr>
                <w:t>Степень с действительным  показателем.</w:t>
              </w:r>
            </w:hyperlink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hyperlink r:id="rId8">
              <w:r>
                <w:rPr>
                  <w:rFonts w:eastAsia="Times New Roman" w:cs="Times New Roman" w:ascii="Times New Roman" w:hAnsi="Times New Roman"/>
                  <w:color w:val="005C7A"/>
                  <w:kern w:val="0"/>
                  <w:sz w:val="24"/>
                  <w:szCs w:val="24"/>
                  <w:u w:val="none"/>
                  <w:lang w:val="ru-RU" w:eastAsia="ru-RU" w:bidi="ar-SA"/>
                </w:rPr>
                <w:t xml:space="preserve">Корень </w:t>
              </w:r>
              <w:r>
                <w:rPr>
                  <w:rFonts w:eastAsia="Times New Roman" w:cs="Times New Roman" w:ascii="Times New Roman" w:hAnsi="Times New Roman"/>
                  <w:color w:val="005C7A"/>
                  <w:kern w:val="0"/>
                  <w:sz w:val="24"/>
                  <w:szCs w:val="24"/>
                  <w:u w:val="none"/>
                  <w:lang w:val="en-US" w:eastAsia="ru-RU" w:bidi="ar-SA"/>
                </w:rPr>
                <w:t>n</w:t>
              </w:r>
              <w:r>
                <w:rPr>
                  <w:rFonts w:eastAsia="Times New Roman" w:cs="Times New Roman" w:ascii="Times New Roman" w:hAnsi="Times New Roman"/>
                  <w:color w:val="005C7A"/>
                  <w:kern w:val="0"/>
                  <w:sz w:val="24"/>
                  <w:szCs w:val="24"/>
                  <w:u w:val="none"/>
                  <w:lang w:val="ru-RU" w:eastAsia="ru-RU" w:bidi="ar-SA"/>
                </w:rPr>
                <w:t xml:space="preserve"> -ой степени из действительного числа.</w:t>
              </w:r>
            </w:hyperlink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29.09</w:t>
            </w:r>
          </w:p>
        </w:tc>
        <w:tc>
          <w:tcPr>
            <w:tcW w:w="100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5</w:t>
            </w:r>
          </w:p>
        </w:tc>
        <w:tc>
          <w:tcPr>
            <w:tcW w:w="42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Решение задач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06.10</w:t>
            </w:r>
          </w:p>
        </w:tc>
        <w:tc>
          <w:tcPr>
            <w:tcW w:w="100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>
          <w:trHeight w:val="1166" w:hRule="atLeast"/>
        </w:trPr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6</w:t>
            </w:r>
          </w:p>
        </w:tc>
        <w:tc>
          <w:tcPr>
            <w:tcW w:w="42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Решение задач.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13.10</w:t>
            </w:r>
          </w:p>
        </w:tc>
        <w:tc>
          <w:tcPr>
            <w:tcW w:w="100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>
          <w:trHeight w:val="1243" w:hRule="atLeast"/>
        </w:trPr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7</w:t>
            </w:r>
          </w:p>
        </w:tc>
        <w:tc>
          <w:tcPr>
            <w:tcW w:w="42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Решение олимпиадных  задач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20.10</w:t>
            </w:r>
          </w:p>
        </w:tc>
        <w:tc>
          <w:tcPr>
            <w:tcW w:w="100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>
          <w:trHeight w:val="75" w:hRule="atLeast"/>
        </w:trPr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8</w:t>
            </w:r>
          </w:p>
        </w:tc>
        <w:tc>
          <w:tcPr>
            <w:tcW w:w="429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Преобразования целых и дробных рациональных выражений; выражений содержащих корни и степени с дробными показателями.</w:t>
            </w:r>
          </w:p>
        </w:tc>
        <w:tc>
          <w:tcPr>
            <w:tcW w:w="2269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Практическая работа.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27.10</w:t>
            </w:r>
          </w:p>
        </w:tc>
        <w:tc>
          <w:tcPr>
            <w:tcW w:w="100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</w:tbl>
    <w:tbl>
      <w:tblPr>
        <w:tblStyle w:val="4"/>
        <w:tblW w:w="9922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4253"/>
        <w:gridCol w:w="2268"/>
        <w:gridCol w:w="850"/>
        <w:gridCol w:w="992"/>
        <w:gridCol w:w="992"/>
      </w:tblGrid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9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Логарифмы, свойства логарифмов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Беседа. Работа с источниками информации.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10.11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10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Логарифмы, свойства логарифмов.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Практическая работа 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17.11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Calibri" w:cs="" w:cstheme="minorBidi" w:eastAsiaTheme="minorHAnsi"/>
                <w:kern w:val="0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Логарифмы, свойства логарифмов.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Практическая работа 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24.11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12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Практическая работа 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01.12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13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/>
              </w:rPr>
              <w:t>Решение олимпиадных задач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08.12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14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Решение олимпиадных задач..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15.12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15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Решение  задач.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 xml:space="preserve"> </w:t>
            </w:r>
            <w:r>
              <w:rPr>
                <w:kern w:val="0"/>
                <w:sz w:val="22"/>
                <w:szCs w:val="22"/>
                <w:lang w:val="ru-RU" w:bidi="hi-IN"/>
              </w:rPr>
              <w:t>22.12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16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Преобразование логарифмических выражений (базовый и повышенный уровни математической подготовки учащихся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Практическая работа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12.01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17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>Мини-лекция. Беседа.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Решение задач.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19.01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18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 w:bidi="ar-SA"/>
              </w:rPr>
              <w:t>Решение задач.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26.01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19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 w:bidi="ar-SA"/>
              </w:rPr>
              <w:t>Решение  задач.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02.02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20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 xml:space="preserve">Практическая работа 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09.02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21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Технология решения геометрических задач по планиметрии - нахождение геометрических величин (длин, углов, площадей) 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Решение задач.</w:t>
            </w:r>
            <w:r>
              <w:rPr>
                <w:kern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16.02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22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bCs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 xml:space="preserve">Мини-лекция.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Решение задач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02.03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23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val="ru-RU" w:bidi="ar-SA"/>
              </w:rPr>
              <w:t>Решение задач.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09.03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24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Практическая работа.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16.03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</w:tbl>
    <w:tbl>
      <w:tblPr>
        <w:tblStyle w:val="5"/>
        <w:tblW w:w="9922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4253"/>
        <w:gridCol w:w="2268"/>
        <w:gridCol w:w="850"/>
        <w:gridCol w:w="992"/>
        <w:gridCol w:w="992"/>
      </w:tblGrid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25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 xml:space="preserve">Задачи на построение  (типовые задания по планиметрии  КИМ ЕГЭ по математике  профильный уровень).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/>
              </w:rPr>
              <w:t>Решение  задач.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23.03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26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bCs/>
                <w:kern w:val="0"/>
                <w:sz w:val="22"/>
                <w:szCs w:val="22"/>
                <w:lang w:val="ru-RU"/>
              </w:rPr>
              <w:t>Мини-лекция. Решение задач.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06.04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27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bCs/>
                <w:kern w:val="0"/>
                <w:sz w:val="22"/>
                <w:szCs w:val="22"/>
                <w:lang w:val="ru-RU" w:bidi="ar-SA"/>
              </w:rPr>
              <w:t xml:space="preserve">Беседа. </w:t>
            </w:r>
            <w:r>
              <w:rPr>
                <w:kern w:val="0"/>
                <w:sz w:val="22"/>
                <w:szCs w:val="22"/>
                <w:lang w:val="ru-RU" w:bidi="ar-SA"/>
              </w:rPr>
              <w:t xml:space="preserve">Практическая работа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13.04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28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 xml:space="preserve">Практическая работа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20.04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29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27.04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30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04.05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31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11.05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32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18.05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>
          <w:trHeight w:val="1543" w:hRule="atLeast"/>
        </w:trPr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33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25.05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34</w:t>
            </w:r>
          </w:p>
        </w:tc>
        <w:tc>
          <w:tcPr>
            <w:tcW w:w="425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Times New Roman"/>
                <w:color w:val="333333"/>
                <w:kern w:val="0"/>
                <w:sz w:val="22"/>
                <w:szCs w:val="22"/>
                <w:lang w:val="ru-RU" w:eastAsia="ru-RU" w:bidi="ar-SA"/>
              </w:rPr>
              <w:t>Технология решения задач по стереометрии - нахождение геометрических величин (длин, углов, площадей и объёмов - типовые задания  КИМ ЕГЭ  по математике</w:t>
            </w:r>
          </w:p>
        </w:tc>
        <w:tc>
          <w:tcPr>
            <w:tcW w:w="226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Решение задач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bidi="ar-SA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  <w:t>-1</w:t>
            </w:r>
          </w:p>
        </w:tc>
        <w:tc>
          <w:tcPr>
            <w:tcW w:w="99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lang w:bidi="hi-IN"/>
              </w:rPr>
            </w:pPr>
            <w:r>
              <w:rPr>
                <w:kern w:val="0"/>
                <w:sz w:val="22"/>
                <w:szCs w:val="22"/>
                <w:lang w:val="ru-RU" w:bidi="hi-IN"/>
              </w:rPr>
            </w:r>
          </w:p>
        </w:tc>
      </w:tr>
    </w:tbl>
    <w:p>
      <w:pPr>
        <w:sectPr>
          <w:type w:val="nextPage"/>
          <w:pgSz w:w="11906" w:h="16838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4"/>
          <w:szCs w:val="24"/>
          <w:lang w:eastAsia="ru-RU"/>
        </w:rPr>
        <w:t>Нормативные документы.</w:t>
      </w:r>
    </w:p>
    <w:p>
      <w:pPr>
        <w:pStyle w:val="Normal"/>
        <w:shd w:val="clear" w:color="auto" w:fill="FFFFFF"/>
        <w:spacing w:lineRule="auto" w:line="360" w:before="0" w:after="0"/>
        <w:ind w:left="1369" w:hanging="36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1.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Закон РФ «Об образовании в Российской Федерации».</w:t>
      </w:r>
    </w:p>
    <w:p>
      <w:pPr>
        <w:pStyle w:val="Normal"/>
        <w:shd w:val="clear" w:color="auto" w:fill="FFFFFF"/>
        <w:spacing w:lineRule="auto" w:line="360" w:before="0" w:after="0"/>
        <w:ind w:left="1369" w:hanging="36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2.</w:t>
      </w:r>
      <w:r>
        <w:rPr/>
        <w:t>ФЕДЕРАЛЬНЫЙ ГОСУДАРСТВЕННЫЙ ОБРАЗОВАТЕЛЬНЫЙ СТАНДАРТ СРЕДНЕГО (ПОЛНОГО) ОБЩЕГО ОБРАЗОВАНИЯ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  Утвержден приказом Министерства образования и науки Российской Федерации от «17» мая 2012 г. № 413.</w:t>
      </w:r>
    </w:p>
    <w:p>
      <w:pPr>
        <w:pStyle w:val="Normal"/>
        <w:shd w:val="clear" w:color="auto" w:fill="FFFFFF"/>
        <w:spacing w:lineRule="auto" w:line="360" w:before="0" w:after="0"/>
        <w:ind w:left="1369" w:hanging="36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3.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Концепции развития математического образования в Российской Федерации.</w:t>
      </w:r>
    </w:p>
    <w:p>
      <w:pPr>
        <w:pStyle w:val="Normal"/>
        <w:shd w:val="clear" w:color="auto" w:fill="FFFFFF"/>
        <w:spacing w:lineRule="auto" w:line="360" w:before="0" w:after="0"/>
        <w:ind w:left="1369" w:hanging="36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4.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Изменение требований к рабочим программам учебных предметов в ФГОС ООО на основании приказа № 1577 от 31 декабря 2015 г. Минобрнауки России.</w:t>
      </w:r>
    </w:p>
    <w:p>
      <w:pPr>
        <w:pStyle w:val="Normal"/>
        <w:shd w:val="clear" w:color="auto" w:fill="FFFFFF"/>
        <w:spacing w:lineRule="auto" w:line="360" w:before="0" w:after="0"/>
        <w:ind w:left="1369" w:hanging="36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5.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ГОС -2004.</w:t>
      </w:r>
    </w:p>
    <w:p>
      <w:pPr>
        <w:pStyle w:val="Normal"/>
        <w:shd w:val="clear" w:color="auto" w:fill="FFFFFF"/>
        <w:spacing w:lineRule="auto" w:line="360" w:before="0" w:after="0"/>
        <w:ind w:left="1369" w:hanging="36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6.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Спецификация контрольных измерительных материалов для проведения в 2017 году единого государственного экзамена по математике. Профильный уровень.</w:t>
      </w:r>
    </w:p>
    <w:p>
      <w:pPr>
        <w:pStyle w:val="Normal"/>
        <w:shd w:val="clear" w:color="auto" w:fill="FFFFFF"/>
        <w:spacing w:lineRule="auto" w:line="360" w:before="0" w:after="0"/>
        <w:ind w:left="1369" w:hanging="360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7.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Спецификация контрольных измерительных материалов для проведения в 2017 году единого государственного экзамена по математике. Базовый  уровень.</w:t>
      </w:r>
    </w:p>
    <w:p>
      <w:pPr>
        <w:pStyle w:val="Normal"/>
        <w:widowControl w:val="false"/>
        <w:suppressAutoHyphens w:val="true"/>
        <w:spacing w:before="0" w:after="0"/>
        <w:ind w:firstLine="1418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8.</w:t>
      </w:r>
      <w:r>
        <w:rPr>
          <w:rFonts w:eastAsia="Times New Roman" w:cs="Times New Roman" w:ascii="Times New Roman" w:hAnsi="Times New Roman"/>
          <w:color w:val="333333"/>
          <w:sz w:val="14"/>
          <w:szCs w:val="1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Кодификатор требований к уровню подготовки выпускников образовательных </w:t>
      </w:r>
    </w:p>
    <w:p>
      <w:pPr>
        <w:pStyle w:val="Normal"/>
        <w:widowControl w:val="false"/>
        <w:suppressAutoHyphens w:val="true"/>
        <w:spacing w:before="0" w:after="0"/>
        <w:ind w:firstLine="1418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hi-IN" w:bidi="hi-IN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организаций для проведения единого государственного экзамена по математике.</w:t>
      </w:r>
      <w:r>
        <w:rPr>
          <w:rFonts w:eastAsia="Arial Unicode MS" w:cs="Times New Roman" w:ascii="Times New Roman" w:hAnsi="Times New Roman"/>
          <w:b/>
          <w:sz w:val="28"/>
          <w:szCs w:val="28"/>
          <w:lang w:eastAsia="hi-IN" w:bidi="hi-IN"/>
        </w:rPr>
        <w:t xml:space="preserve"> </w:t>
      </w:r>
    </w:p>
    <w:p>
      <w:pPr>
        <w:pStyle w:val="Normal"/>
        <w:widowControl w:val="false"/>
        <w:suppressAutoHyphens w:val="true"/>
        <w:spacing w:before="0" w:after="0"/>
        <w:ind w:firstLine="1418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ind w:firstLine="1418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hi-IN" w:bidi="hi-IN"/>
        </w:rPr>
      </w:r>
    </w:p>
    <w:p>
      <w:pPr>
        <w:pStyle w:val="Normal"/>
        <w:widowControl w:val="false"/>
        <w:suppressAutoHyphens w:val="true"/>
        <w:spacing w:before="0" w:after="0"/>
        <w:ind w:firstLine="1418"/>
        <w:jc w:val="both"/>
        <w:rPr>
          <w:rFonts w:ascii="Times New Roman" w:hAnsi="Times New Roman" w:eastAsia="Arial Unicode MS" w:cs="Times New Roman"/>
          <w:b/>
          <w:b/>
          <w:sz w:val="24"/>
          <w:szCs w:val="24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hi-IN" w:bidi="hi-IN"/>
        </w:rPr>
        <w:t>Интернет-ресурсы.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hyperlink r:id="rId9">
        <w:r>
          <w:rPr>
            <w:rFonts w:eastAsia="Times New Roman" w:cs="Times New Roman" w:ascii="Times New Roman" w:hAnsi="Times New Roman"/>
            <w:color w:val="005C7A"/>
            <w:sz w:val="24"/>
            <w:szCs w:val="24"/>
            <w:lang w:eastAsia="ru-RU"/>
          </w:rPr>
          <w:t>http://www.ege.edu.ru/ru/</w:t>
        </w:r>
      </w:hyperlink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hyperlink r:id="rId10">
        <w:r>
          <w:rPr>
            <w:rFonts w:eastAsia="Times New Roman" w:cs="Times New Roman" w:ascii="Times New Roman" w:hAnsi="Times New Roman"/>
            <w:color w:val="005C7A"/>
            <w:sz w:val="24"/>
            <w:szCs w:val="24"/>
            <w:lang w:eastAsia="ru-RU"/>
          </w:rPr>
          <w:t>http://www.fipi.ru/content/otkrytyy-bank-zadaniy-ege</w:t>
        </w:r>
      </w:hyperlink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Министерство образования РФ: </w:t>
      </w:r>
      <w:hyperlink r:id="rId11">
        <w:r>
          <w:rPr>
            <w:rFonts w:eastAsia="Times New Roman" w:cs="Times New Roman" w:ascii="Times New Roman" w:hAnsi="Times New Roman"/>
            <w:color w:val="005C7A"/>
            <w:sz w:val="24"/>
            <w:szCs w:val="24"/>
            <w:lang w:eastAsia="ru-RU"/>
          </w:rPr>
          <w:t>http://www.informika.ru/</w:t>
        </w:r>
      </w:hyperlink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http://www.ed.gov.ru/; </w:t>
      </w:r>
      <w:hyperlink r:id="rId12">
        <w:r>
          <w:rPr>
            <w:rFonts w:eastAsia="Times New Roman" w:cs="Times New Roman" w:ascii="Times New Roman" w:hAnsi="Times New Roman"/>
            <w:color w:val="005C7A"/>
            <w:sz w:val="24"/>
            <w:szCs w:val="24"/>
            <w:lang w:eastAsia="ru-RU"/>
          </w:rPr>
          <w:t>http://www.edu.ru/</w:t>
        </w:r>
      </w:hyperlink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hyperlink r:id="rId13">
        <w:r>
          <w:rPr>
            <w:rFonts w:eastAsia="Times New Roman" w:cs="Times New Roman" w:ascii="Times New Roman" w:hAnsi="Times New Roman"/>
            <w:color w:val="005C7A"/>
            <w:sz w:val="24"/>
            <w:szCs w:val="24"/>
            <w:lang w:eastAsia="ru-RU"/>
          </w:rPr>
          <w:t>http://school-collection.edu.ru/catalog/pupil</w:t>
        </w:r>
      </w:hyperlink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Тестирование online: 5–11 классы: </w:t>
      </w:r>
      <w:hyperlink r:id="rId14">
        <w:r>
          <w:rPr>
            <w:rFonts w:eastAsia="Times New Roman" w:cs="Times New Roman" w:ascii="Times New Roman" w:hAnsi="Times New Roman"/>
            <w:color w:val="005C7A"/>
            <w:sz w:val="24"/>
            <w:szCs w:val="24"/>
            <w:lang w:eastAsia="ru-RU"/>
          </w:rPr>
          <w:t>http://www.kokch.kts.ru/cdo/</w:t>
        </w:r>
      </w:hyperlink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Педагогическая мастерская, уроки в Интернет и многое другое: http://teacher.fio.ru, 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eastAsia="ru-RU"/>
        </w:rPr>
      </w:pPr>
      <w:hyperlink r:id="rId15">
        <w:r>
          <w:rPr>
            <w:rFonts w:eastAsia="Times New Roman" w:cs="Times New Roman" w:ascii="Times New Roman" w:hAnsi="Times New Roman"/>
            <w:color w:val="005C7A"/>
            <w:sz w:val="24"/>
            <w:szCs w:val="24"/>
            <w:lang w:eastAsia="ru-RU"/>
          </w:rPr>
          <w:t>http://www.zavuch.info/</w:t>
        </w:r>
      </w:hyperlink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>,</w:t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567" w:leader="none"/>
          <w:tab w:val="left" w:pos="1418" w:leader="none"/>
        </w:tabs>
        <w:spacing w:lineRule="auto" w:line="240"/>
        <w:ind w:firstLine="1134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0"/>
        <w:jc w:val="both"/>
        <w:rPr>
          <w:rFonts w:ascii="Times New Roman" w:hAnsi="Times New Roman" w:eastAsia="Arial Unicode MS" w:cs="Times New Roman"/>
          <w:b/>
          <w:b/>
          <w:sz w:val="28"/>
          <w:szCs w:val="28"/>
          <w:lang w:eastAsia="hi-IN" w:bidi="hi-IN"/>
        </w:rPr>
      </w:pPr>
      <w:r>
        <w:rPr>
          <w:rFonts w:eastAsia="Arial Unicode MS" w:cs="Times New Roman" w:ascii="Times New Roman" w:hAnsi="Times New Roman"/>
          <w:b/>
          <w:sz w:val="28"/>
          <w:szCs w:val="28"/>
          <w:lang w:eastAsia="hi-IN" w:bidi="hi-IN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continuous"/>
      <w:pgSz w:w="11906" w:h="16838"/>
      <w:pgMar w:left="720" w:right="720" w:header="0" w:top="720" w:footer="0" w:bottom="72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47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91c51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391c51"/>
    <w:rPr/>
  </w:style>
  <w:style w:type="character" w:styleId="Style15" w:customStyle="1">
    <w:name w:val="Название Знак"/>
    <w:basedOn w:val="DefaultParagraphFont"/>
    <w:link w:val="a7"/>
    <w:qFormat/>
    <w:rsid w:val="00d14cfd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C24" w:customStyle="1">
    <w:name w:val="c24"/>
    <w:basedOn w:val="DefaultParagraphFont"/>
    <w:qFormat/>
    <w:rsid w:val="008e74a2"/>
    <w:rPr/>
  </w:style>
  <w:style w:type="character" w:styleId="C30" w:customStyle="1">
    <w:name w:val="c30"/>
    <w:basedOn w:val="DefaultParagraphFont"/>
    <w:qFormat/>
    <w:rsid w:val="008e74a2"/>
    <w:rPr/>
  </w:style>
  <w:style w:type="character" w:styleId="C9" w:customStyle="1">
    <w:name w:val="c9"/>
    <w:basedOn w:val="DefaultParagraphFont"/>
    <w:qFormat/>
    <w:rsid w:val="008e74a2"/>
    <w:rPr/>
  </w:style>
  <w:style w:type="character" w:styleId="C61" w:customStyle="1">
    <w:name w:val="c61"/>
    <w:basedOn w:val="DefaultParagraphFont"/>
    <w:qFormat/>
    <w:rsid w:val="008e74a2"/>
    <w:rPr/>
  </w:style>
  <w:style w:type="character" w:styleId="C3" w:customStyle="1">
    <w:name w:val="c3"/>
    <w:basedOn w:val="DefaultParagraphFont"/>
    <w:qFormat/>
    <w:rsid w:val="008e74a2"/>
    <w:rPr/>
  </w:style>
  <w:style w:type="character" w:styleId="Style16">
    <w:name w:val="Интернет-ссылка"/>
    <w:basedOn w:val="DefaultParagraphFont"/>
    <w:uiPriority w:val="99"/>
    <w:unhideWhenUsed/>
    <w:rsid w:val="00920d3f"/>
    <w:rPr>
      <w:color w:val="0000FF" w:themeColor="hyperlink"/>
      <w:u w:val="single"/>
    </w:rPr>
  </w:style>
  <w:style w:type="character" w:styleId="Style17" w:customStyle="1">
    <w:name w:val="Без интервала Знак"/>
    <w:link w:val="a5"/>
    <w:uiPriority w:val="1"/>
    <w:qFormat/>
    <w:locked/>
    <w:rsid w:val="00bf6abe"/>
    <w:rPr>
      <w:rFonts w:ascii="Calibri" w:hAnsi="Calibri" w:eastAsia="Calibri" w:cs="Calibri"/>
      <w:lang w:eastAsia="ar-SA"/>
    </w:rPr>
  </w:style>
  <w:style w:type="character" w:styleId="Style18" w:customStyle="1">
    <w:name w:val="Основной текст_"/>
    <w:link w:val="1"/>
    <w:uiPriority w:val="99"/>
    <w:qFormat/>
    <w:locked/>
    <w:rsid w:val="00bf6abe"/>
    <w:rPr>
      <w:rFonts w:ascii="Century Schoolbook" w:hAnsi="Century Schoolbook" w:eastAsia="Times New Roman"/>
      <w:sz w:val="28"/>
      <w:shd w:fill="FFFFFF" w:val="clear"/>
    </w:rPr>
  </w:style>
  <w:style w:type="character" w:styleId="FontStyle23" w:customStyle="1">
    <w:name w:val="Font Style23"/>
    <w:qFormat/>
    <w:rsid w:val="00bf6abe"/>
    <w:rPr>
      <w:rFonts w:ascii="Times New Roman" w:hAnsi="Times New Roman" w:cs="Times New Roman"/>
      <w:sz w:val="22"/>
      <w:szCs w:val="22"/>
    </w:rPr>
  </w:style>
  <w:style w:type="character" w:styleId="C2" w:customStyle="1">
    <w:name w:val="c2"/>
    <w:basedOn w:val="DefaultParagraphFont"/>
    <w:qFormat/>
    <w:rsid w:val="00dc2ebc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91c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6"/>
    <w:uiPriority w:val="1"/>
    <w:qFormat/>
    <w:rsid w:val="00391c5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Style24">
    <w:name w:val="Title"/>
    <w:basedOn w:val="Normal"/>
    <w:link w:val="a8"/>
    <w:qFormat/>
    <w:rsid w:val="00d14cfd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d14cfd"/>
    <w:pPr>
      <w:ind w:left="720" w:hanging="0"/>
    </w:pPr>
    <w:rPr>
      <w:rFonts w:ascii="Calibri" w:hAnsi="Calibri" w:eastAsia="Calibri" w:cs="Calibri"/>
      <w:lang w:eastAsia="ar-SA"/>
    </w:rPr>
  </w:style>
  <w:style w:type="paragraph" w:styleId="C30c19" w:customStyle="1">
    <w:name w:val="c30 c19"/>
    <w:basedOn w:val="Normal"/>
    <w:qFormat/>
    <w:rsid w:val="0005521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 w:customStyle="1">
    <w:name w:val="Содержимое таблицы"/>
    <w:basedOn w:val="Normal"/>
    <w:qFormat/>
    <w:rsid w:val="00055213"/>
    <w:pPr>
      <w:suppressLineNumbers/>
    </w:pPr>
    <w:rPr>
      <w:rFonts w:ascii="Calibri" w:hAnsi="Calibri" w:eastAsia="Calibri" w:cs="Calibri"/>
      <w:lang w:eastAsia="ar-SA"/>
    </w:rPr>
  </w:style>
  <w:style w:type="paragraph" w:styleId="Style26" w:customStyle="1">
    <w:name w:val="Стиль"/>
    <w:qFormat/>
    <w:rsid w:val="0005521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Default" w:customStyle="1">
    <w:name w:val="Default"/>
    <w:qFormat/>
    <w:rsid w:val="00b62d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C0" w:customStyle="1">
    <w:name w:val="c0"/>
    <w:basedOn w:val="Normal"/>
    <w:qFormat/>
    <w:rsid w:val="008e74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0" w:customStyle="1">
    <w:name w:val="c40"/>
    <w:basedOn w:val="Normal"/>
    <w:qFormat/>
    <w:rsid w:val="008e74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8e74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8e5a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">
    <w:name w:val="TOC 3"/>
    <w:basedOn w:val="Normal"/>
    <w:next w:val="Normal"/>
    <w:autoRedefine/>
    <w:uiPriority w:val="39"/>
    <w:semiHidden/>
    <w:unhideWhenUsed/>
    <w:rsid w:val="00cb7629"/>
    <w:pPr>
      <w:tabs>
        <w:tab w:val="clear" w:pos="708"/>
        <w:tab w:val="left" w:pos="1843" w:leader="none"/>
        <w:tab w:val="right" w:pos="9496" w:leader="dot"/>
      </w:tabs>
      <w:spacing w:lineRule="auto" w:line="240" w:before="0" w:after="0"/>
      <w:ind w:left="993" w:hanging="0"/>
      <w:jc w:val="both"/>
    </w:pPr>
    <w:rPr>
      <w:rFonts w:ascii="Times New Roman" w:hAnsi="Times New Roman" w:eastAsia="Calibri" w:cs="Times New Roman"/>
      <w:b/>
      <w:sz w:val="28"/>
      <w:szCs w:val="28"/>
    </w:rPr>
  </w:style>
  <w:style w:type="paragraph" w:styleId="Standard" w:customStyle="1">
    <w:name w:val="Standard"/>
    <w:qFormat/>
    <w:rsid w:val="00bf6ab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1" w:customStyle="1">
    <w:name w:val="Основной текст1"/>
    <w:basedOn w:val="Normal"/>
    <w:link w:val="af"/>
    <w:uiPriority w:val="99"/>
    <w:qFormat/>
    <w:rsid w:val="00bf6abe"/>
    <w:pPr>
      <w:shd w:val="clear" w:color="auto" w:fill="FFFFFF"/>
      <w:spacing w:lineRule="exact" w:line="350" w:before="300" w:after="0"/>
      <w:ind w:hanging="460"/>
      <w:jc w:val="both"/>
    </w:pPr>
    <w:rPr>
      <w:rFonts w:ascii="Century Schoolbook" w:hAnsi="Century Schoolbook" w:eastAsia="Times New Roman"/>
      <w:sz w:val="28"/>
    </w:rPr>
  </w:style>
  <w:style w:type="paragraph" w:styleId="C7" w:customStyle="1">
    <w:name w:val="c7"/>
    <w:basedOn w:val="Normal"/>
    <w:qFormat/>
    <w:rsid w:val="00dc2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" w:customStyle="1">
    <w:name w:val="c4"/>
    <w:basedOn w:val="Normal"/>
    <w:qFormat/>
    <w:rsid w:val="00dc2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" w:customStyle="1">
    <w:name w:val="c14"/>
    <w:basedOn w:val="Normal"/>
    <w:qFormat/>
    <w:rsid w:val="00ba5a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2f56f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e35e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7143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rsid w:val="007143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143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7143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edu.alnam.ru/book_dmath.php?id=33" TargetMode="External"/><Relationship Id="rId4" Type="http://schemas.openxmlformats.org/officeDocument/2006/relationships/hyperlink" Target="http://edu.alnam.ru/book_dmath.php?id=36" TargetMode="External"/><Relationship Id="rId5" Type="http://schemas.openxmlformats.org/officeDocument/2006/relationships/hyperlink" Target="http://edu.alnam.ru/book_dmath.php?id=33" TargetMode="External"/><Relationship Id="rId6" Type="http://schemas.openxmlformats.org/officeDocument/2006/relationships/hyperlink" Target="http://edu.alnam.ru/book_dmath.php?id=36" TargetMode="External"/><Relationship Id="rId7" Type="http://schemas.openxmlformats.org/officeDocument/2006/relationships/hyperlink" Target="http://edu.alnam.ru/book_dmath.php?id=33" TargetMode="External"/><Relationship Id="rId8" Type="http://schemas.openxmlformats.org/officeDocument/2006/relationships/hyperlink" Target="http://edu.alnam.ru/book_dmath.php?id=36" TargetMode="External"/><Relationship Id="rId9" Type="http://schemas.openxmlformats.org/officeDocument/2006/relationships/hyperlink" Target="http://www.ege.edu.ru/ru/" TargetMode="External"/><Relationship Id="rId10" Type="http://schemas.openxmlformats.org/officeDocument/2006/relationships/hyperlink" Target="http://www.fipi.ru/content/otkrytyy-bank-zadaniy-ege" TargetMode="External"/><Relationship Id="rId11" Type="http://schemas.openxmlformats.org/officeDocument/2006/relationships/hyperlink" Target="http://www.informika.ru/" TargetMode="External"/><Relationship Id="rId12" Type="http://schemas.openxmlformats.org/officeDocument/2006/relationships/hyperlink" Target="http://www.edu.ru/" TargetMode="External"/><Relationship Id="rId13" Type="http://schemas.openxmlformats.org/officeDocument/2006/relationships/hyperlink" Target="http://school-collection.edu.ru/catalog/pupil" TargetMode="External"/><Relationship Id="rId14" Type="http://schemas.openxmlformats.org/officeDocument/2006/relationships/hyperlink" Target="http://www.kokch.kts.ru/cdo/" TargetMode="External"/><Relationship Id="rId15" Type="http://schemas.openxmlformats.org/officeDocument/2006/relationships/hyperlink" Target="http://www.zavuch.info/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2993-D46C-4ADD-9D18-DDF71DF8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Application>LibreOffice/7.0.3.1$Windows_X86_64 LibreOffice_project/d7547858d014d4cf69878db179d326fc3483e082</Application>
  <Pages>16</Pages>
  <Words>3546</Words>
  <Characters>26496</Characters>
  <CharactersWithSpaces>29838</CharactersWithSpaces>
  <Paragraphs>542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2018-08-28T11:34:00Z</dcterms:created>
  <dc:creator>serega</dc:creator>
  <dc:description/>
  <dc:language>ru-RU</dc:language>
  <cp:lastModifiedBy/>
  <cp:lastPrinted>2021-11-09T16:56:00Z</cp:lastPrinted>
  <dcterms:modified xsi:type="dcterms:W3CDTF">2023-10-18T15:18:32Z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