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CA1" w:rsidRDefault="008E6CA1">
      <w:pPr>
        <w:ind w:left="1416" w:firstLine="708"/>
        <w:rPr>
          <w:rFonts w:ascii="Times New Roman" w:hAnsi="Times New Roman"/>
          <w:b/>
          <w:sz w:val="24"/>
        </w:rPr>
      </w:pPr>
    </w:p>
    <w:p w:rsidR="00BF0538" w:rsidRDefault="00BF0538">
      <w:pPr>
        <w:ind w:left="1416" w:firstLine="708"/>
        <w:rPr>
          <w:rFonts w:ascii="Times New Roman" w:hAnsi="Times New Roman"/>
          <w:b/>
          <w:sz w:val="24"/>
        </w:rPr>
      </w:pPr>
    </w:p>
    <w:p w:rsidR="00BF0538" w:rsidRDefault="00BF0538">
      <w:pPr>
        <w:ind w:left="1416" w:firstLine="708"/>
        <w:rPr>
          <w:rFonts w:ascii="Times New Roman" w:hAnsi="Times New Roman"/>
          <w:b/>
          <w:sz w:val="24"/>
        </w:rPr>
      </w:pPr>
    </w:p>
    <w:p w:rsidR="00BF0538" w:rsidRDefault="00BF0538">
      <w:pPr>
        <w:ind w:left="1416" w:firstLine="708"/>
        <w:rPr>
          <w:rFonts w:ascii="Times New Roman" w:hAnsi="Times New Roman"/>
          <w:b/>
          <w:sz w:val="24"/>
        </w:rPr>
      </w:pPr>
      <w:r w:rsidRPr="00BF0538">
        <w:rPr>
          <w:rFonts w:ascii="Times New Roman" w:hAnsi="Times New Roman"/>
          <w:b/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23.75pt;height:646.5pt" o:ole="">
            <v:imagedata r:id="rId5" o:title=""/>
          </v:shape>
          <o:OLEObject Type="Embed" ProgID="FoxitReader.Document" ShapeID="_x0000_i1030" DrawAspect="Content" ObjectID="_1759041305" r:id="rId6"/>
        </w:object>
      </w:r>
    </w:p>
    <w:p w:rsidR="00BF0538" w:rsidRDefault="00BF0538">
      <w:pPr>
        <w:ind w:left="1416" w:firstLine="708"/>
        <w:rPr>
          <w:rFonts w:ascii="Times New Roman" w:hAnsi="Times New Roman"/>
          <w:b/>
          <w:sz w:val="24"/>
        </w:rPr>
      </w:pPr>
    </w:p>
    <w:p w:rsidR="00BF0538" w:rsidRDefault="00BF0538">
      <w:pPr>
        <w:ind w:left="1416" w:firstLine="708"/>
        <w:rPr>
          <w:rFonts w:ascii="Times New Roman" w:hAnsi="Times New Roman"/>
          <w:b/>
          <w:sz w:val="24"/>
        </w:rPr>
      </w:pPr>
    </w:p>
    <w:p w:rsidR="00BF0538" w:rsidRDefault="00BF0538">
      <w:pPr>
        <w:ind w:left="1416" w:firstLine="708"/>
        <w:rPr>
          <w:rFonts w:ascii="Times New Roman" w:hAnsi="Times New Roman"/>
          <w:b/>
          <w:sz w:val="24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lastRenderedPageBreak/>
        <w:t>Предлагаемый курс ориентирован</w:t>
      </w:r>
      <w:r>
        <w:rPr>
          <w:rFonts w:ascii="Times New Roman" w:hAnsi="Times New Roman"/>
          <w:sz w:val="28"/>
        </w:rPr>
        <w:t xml:space="preserve"> на учащихся 10-11 классов, заинтересованных в повышении своей читательской культуры, а также на выпускников, планирующих </w:t>
      </w:r>
      <w:r>
        <w:rPr>
          <w:rFonts w:ascii="Times New Roman" w:hAnsi="Times New Roman"/>
          <w:sz w:val="28"/>
        </w:rPr>
        <w:t>продолжить свое образование в гуманитарных вузах.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курса тесно связана с основным курсом литературы 10, 11 класса и может быть реализована за счет часов части учебного плана, формируемой участниками образовательных отношений.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элективном курсе на</w:t>
      </w:r>
      <w:r>
        <w:rPr>
          <w:rFonts w:ascii="Times New Roman" w:hAnsi="Times New Roman"/>
          <w:sz w:val="28"/>
        </w:rPr>
        <w:t xml:space="preserve">шел отражение эстетический, </w:t>
      </w:r>
      <w:proofErr w:type="spellStart"/>
      <w:r>
        <w:rPr>
          <w:rFonts w:ascii="Times New Roman" w:hAnsi="Times New Roman"/>
          <w:sz w:val="28"/>
        </w:rPr>
        <w:t>кулътуроведческий</w:t>
      </w:r>
      <w:proofErr w:type="spellEnd"/>
      <w:r>
        <w:rPr>
          <w:rFonts w:ascii="Times New Roman" w:hAnsi="Times New Roman"/>
          <w:sz w:val="28"/>
        </w:rPr>
        <w:t xml:space="preserve"> подход к изучению литературы, что поможет учителю расставить необходимые акценты в обширной области литературных знаний, дать старшеклассникам начальные представления о литературоведении как науке. Освоение это</w:t>
      </w:r>
      <w:r>
        <w:rPr>
          <w:rFonts w:ascii="Times New Roman" w:hAnsi="Times New Roman"/>
          <w:sz w:val="28"/>
        </w:rPr>
        <w:t xml:space="preserve">го курса будет содействовать обеспечению преемственности ступеней образования «школа — гуманитарный вуз», решению задачи </w:t>
      </w:r>
      <w:proofErr w:type="spellStart"/>
      <w:r>
        <w:rPr>
          <w:rFonts w:ascii="Times New Roman" w:hAnsi="Times New Roman"/>
          <w:sz w:val="28"/>
        </w:rPr>
        <w:t>предпрофильной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gramStart"/>
      <w:r>
        <w:rPr>
          <w:rFonts w:ascii="Times New Roman" w:hAnsi="Times New Roman"/>
          <w:sz w:val="28"/>
        </w:rPr>
        <w:t>профессиональной  подготовки</w:t>
      </w:r>
      <w:proofErr w:type="gramEnd"/>
      <w:r>
        <w:rPr>
          <w:rFonts w:ascii="Times New Roman" w:hAnsi="Times New Roman"/>
          <w:sz w:val="28"/>
        </w:rPr>
        <w:t xml:space="preserve"> учащихся в области гуманитарных </w:t>
      </w:r>
      <w:proofErr w:type="spellStart"/>
      <w:r>
        <w:rPr>
          <w:rFonts w:ascii="Times New Roman" w:hAnsi="Times New Roman"/>
          <w:sz w:val="28"/>
        </w:rPr>
        <w:t>знаний.Важнейшей</w:t>
      </w:r>
      <w:proofErr w:type="spellEnd"/>
      <w:r>
        <w:rPr>
          <w:rFonts w:ascii="Times New Roman" w:hAnsi="Times New Roman"/>
          <w:sz w:val="28"/>
        </w:rPr>
        <w:t xml:space="preserve"> целью курса является повышение общей кул</w:t>
      </w:r>
      <w:r>
        <w:rPr>
          <w:rFonts w:ascii="Times New Roman" w:hAnsi="Times New Roman"/>
          <w:sz w:val="28"/>
        </w:rPr>
        <w:t xml:space="preserve">ьтуры ученика-читателя, развитие у него стремления к вдумчивому чтению, художественного вкуса, умения анализировать литературное произведение с учетом специфики искусства слова. </w:t>
      </w:r>
    </w:p>
    <w:p w:rsidR="008E6CA1" w:rsidRDefault="00BF0538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Личностные результаты:</w:t>
      </w:r>
    </w:p>
    <w:p w:rsidR="008E6CA1" w:rsidRDefault="00BF0538">
      <w:pPr>
        <w:widowControl w:val="0"/>
        <w:numPr>
          <w:ilvl w:val="0"/>
          <w:numId w:val="1"/>
        </w:numPr>
        <w:spacing w:after="0" w:line="240" w:lineRule="auto"/>
        <w:ind w:left="0"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совершенствование духовно-</w:t>
      </w:r>
      <w:proofErr w:type="gramStart"/>
      <w:r>
        <w:rPr>
          <w:rFonts w:ascii="Times New Roman" w:hAnsi="Times New Roman"/>
          <w:sz w:val="28"/>
        </w:rPr>
        <w:t>нравственных  качеств</w:t>
      </w:r>
      <w:proofErr w:type="gramEnd"/>
      <w:r>
        <w:rPr>
          <w:rFonts w:ascii="Times New Roman" w:hAnsi="Times New Roman"/>
          <w:sz w:val="28"/>
        </w:rPr>
        <w:t xml:space="preserve"> личнос</w:t>
      </w:r>
      <w:r>
        <w:rPr>
          <w:rFonts w:ascii="Times New Roman" w:hAnsi="Times New Roman"/>
          <w:sz w:val="28"/>
        </w:rPr>
        <w:t>ти, 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8E6CA1" w:rsidRDefault="00BF0538">
      <w:pPr>
        <w:widowControl w:val="0"/>
        <w:numPr>
          <w:ilvl w:val="0"/>
          <w:numId w:val="1"/>
        </w:numPr>
        <w:spacing w:after="0" w:line="240" w:lineRule="auto"/>
        <w:ind w:left="0"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индивидуального миропонимания, нравственных ориентиров, способствует развитию эмоциональной, интеллект</w:t>
      </w:r>
      <w:r>
        <w:rPr>
          <w:rFonts w:ascii="Times New Roman" w:hAnsi="Times New Roman"/>
          <w:sz w:val="28"/>
        </w:rPr>
        <w:t>уальной и эстетической сфер личности.</w:t>
      </w:r>
    </w:p>
    <w:p w:rsidR="008E6CA1" w:rsidRDefault="00BF0538">
      <w:pPr>
        <w:widowControl w:val="0"/>
        <w:numPr>
          <w:ilvl w:val="0"/>
          <w:numId w:val="1"/>
        </w:numPr>
        <w:spacing w:after="0" w:line="240" w:lineRule="auto"/>
        <w:ind w:left="0"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умение  использовать</w:t>
      </w:r>
      <w:proofErr w:type="gramEnd"/>
      <w:r>
        <w:rPr>
          <w:rFonts w:ascii="Times New Roman" w:hAnsi="Times New Roman"/>
          <w:sz w:val="28"/>
        </w:rPr>
        <w:t xml:space="preserve"> для решения познавательных и коммуникативных задач различных источников информации (словари, энциклопедии, Интернет- ресурсы и др.).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</w:rPr>
        <w:t xml:space="preserve"> результаты: </w:t>
      </w:r>
    </w:p>
    <w:p w:rsidR="008E6CA1" w:rsidRDefault="00BF0538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умение  понимать</w:t>
      </w:r>
      <w:proofErr w:type="gramEnd"/>
      <w:r>
        <w:rPr>
          <w:rFonts w:ascii="Times New Roman" w:hAnsi="Times New Roman"/>
          <w:sz w:val="28"/>
        </w:rPr>
        <w:t xml:space="preserve">  проблему, выдвиг</w:t>
      </w:r>
      <w:r>
        <w:rPr>
          <w:rFonts w:ascii="Times New Roman" w:hAnsi="Times New Roman"/>
          <w:sz w:val="28"/>
        </w:rPr>
        <w:t>ать 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8E6CA1" w:rsidRDefault="00BF0538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самостоятельно организовывать собственную деятельност</w:t>
      </w:r>
      <w:r>
        <w:rPr>
          <w:rFonts w:ascii="Times New Roman" w:hAnsi="Times New Roman"/>
          <w:sz w:val="28"/>
        </w:rPr>
        <w:t>ь, оценивать ее, определять сферу своих интересов;</w:t>
      </w:r>
    </w:p>
    <w:p w:rsidR="008E6CA1" w:rsidRDefault="00BF053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работать с разными источниками информации, находить ее, анализировать, использовать в самостоятельной деятельности;</w:t>
      </w:r>
    </w:p>
    <w:p w:rsidR="008E6CA1" w:rsidRDefault="00BF053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умение вести дискуссию, соотнося различные точки зрения. </w:t>
      </w:r>
    </w:p>
    <w:p w:rsidR="008E6CA1" w:rsidRDefault="008E6CA1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8E6CA1" w:rsidRDefault="00BF05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Предметные результаты:</w:t>
      </w:r>
    </w:p>
    <w:p w:rsidR="008E6CA1" w:rsidRDefault="00BF053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произведений;</w:t>
      </w:r>
    </w:p>
    <w:p w:rsidR="008E6CA1" w:rsidRDefault="00BF053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bookmarkStart w:id="1" w:name="sub_91209"/>
      <w:r>
        <w:rPr>
          <w:rFonts w:ascii="Times New Roman" w:hAnsi="Times New Roman"/>
          <w:sz w:val="28"/>
        </w:rPr>
        <w:t>владение навыками комплексного филологического анализа художественного текста;</w:t>
      </w:r>
    </w:p>
    <w:p w:rsidR="008E6CA1" w:rsidRDefault="00BF053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bookmarkStart w:id="2" w:name="sub_91210"/>
      <w:bookmarkEnd w:id="1"/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предста</w:t>
      </w:r>
      <w:r>
        <w:rPr>
          <w:rFonts w:ascii="Times New Roman" w:hAnsi="Times New Roman"/>
          <w:sz w:val="28"/>
        </w:rPr>
        <w:t>влений о системе стилей художественной литературы разных эпох, литературных направлениях, об индивидуальном авторском стиле;</w:t>
      </w:r>
    </w:p>
    <w:p w:rsidR="008E6CA1" w:rsidRDefault="00BF053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bookmarkStart w:id="3" w:name="sub_91211"/>
      <w:bookmarkEnd w:id="2"/>
      <w:r>
        <w:rPr>
          <w:rFonts w:ascii="Times New Roman" w:hAnsi="Times New Roman"/>
          <w:sz w:val="28"/>
        </w:rPr>
        <w:t>владение начальными навыками литературоведческого исследования историко- и теоретико-литературного характера;</w:t>
      </w:r>
    </w:p>
    <w:p w:rsidR="008E6CA1" w:rsidRDefault="00BF053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bookmarkStart w:id="4" w:name="sub_91212"/>
      <w:bookmarkEnd w:id="3"/>
      <w:r>
        <w:rPr>
          <w:rFonts w:ascii="Times New Roman" w:hAnsi="Times New Roman"/>
          <w:sz w:val="28"/>
        </w:rPr>
        <w:lastRenderedPageBreak/>
        <w:t>умение оценивать худо</w:t>
      </w:r>
      <w:r>
        <w:rPr>
          <w:rFonts w:ascii="Times New Roman" w:hAnsi="Times New Roman"/>
          <w:sz w:val="28"/>
        </w:rPr>
        <w:t>жественную интерпретацию литературного произведения в произведениях других видов искусств (графика и живопись, театр, кино, музыка);</w:t>
      </w:r>
      <w:bookmarkEnd w:id="4"/>
    </w:p>
    <w:p w:rsidR="008E6CA1" w:rsidRDefault="00BF053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u w:color="000000"/>
        </w:rPr>
      </w:pPr>
      <w:r>
        <w:rPr>
          <w:rFonts w:ascii="Times New Roman" w:hAnsi="Times New Roman"/>
          <w:sz w:val="28"/>
          <w:u w:color="000000"/>
        </w:rPr>
        <w:t>умение анализировать в устной и письменной форме конкретные произведения с использованием различных научных методов, методи</w:t>
      </w:r>
      <w:r>
        <w:rPr>
          <w:rFonts w:ascii="Times New Roman" w:hAnsi="Times New Roman"/>
          <w:sz w:val="28"/>
          <w:u w:color="000000"/>
        </w:rPr>
        <w:t>к и практик чтения, во взаимосвязи с другими видами искусства (театром, кино и др.) и отраслями знания (историей, философией, педагогикой, психологией и др.);</w:t>
      </w:r>
    </w:p>
    <w:p w:rsidR="008E6CA1" w:rsidRDefault="00BF053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u w:color="000000"/>
        </w:rPr>
      </w:pPr>
      <w:r>
        <w:rPr>
          <w:rFonts w:ascii="Times New Roman" w:hAnsi="Times New Roman"/>
          <w:sz w:val="28"/>
          <w:u w:color="000000"/>
        </w:rPr>
        <w:t xml:space="preserve"> умение давать историко-культурный комментарий к тексту произведения (в том числе и с использован</w:t>
      </w:r>
      <w:r>
        <w:rPr>
          <w:rFonts w:ascii="Times New Roman" w:hAnsi="Times New Roman"/>
          <w:sz w:val="28"/>
          <w:u w:color="000000"/>
        </w:rPr>
        <w:t>ием ресурсов музея, специализированной библиотеки, исторических документов и др.);</w:t>
      </w:r>
    </w:p>
    <w:p w:rsidR="008E6CA1" w:rsidRDefault="00BF053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u w:color="000000"/>
        </w:rPr>
      </w:pPr>
      <w:r>
        <w:rPr>
          <w:rFonts w:ascii="Times New Roman" w:hAnsi="Times New Roman"/>
          <w:sz w:val="28"/>
          <w:u w:color="000000"/>
        </w:rPr>
        <w:t>умение выполнять проектные и исследовательские литературоведческие работы, самостоятельно определяя их тематику, методы и планируемые результаты</w:t>
      </w:r>
      <w:r>
        <w:rPr>
          <w:rFonts w:ascii="Times New Roman" w:hAnsi="Times New Roman"/>
          <w:u w:color="000000"/>
        </w:rPr>
        <w:t>.</w:t>
      </w:r>
    </w:p>
    <w:p w:rsidR="008E6CA1" w:rsidRDefault="008E6CA1">
      <w:pPr>
        <w:spacing w:after="0" w:line="240" w:lineRule="auto"/>
        <w:jc w:val="both"/>
        <w:rPr>
          <w:rFonts w:ascii="Times New Roman" w:hAnsi="Times New Roman"/>
          <w:u w:color="000000"/>
        </w:rPr>
      </w:pPr>
    </w:p>
    <w:p w:rsidR="008E6CA1" w:rsidRDefault="00BF0538">
      <w:pPr>
        <w:widowControl w:val="0"/>
        <w:spacing w:after="0" w:line="240" w:lineRule="auto"/>
        <w:ind w:left="2124" w:firstLine="70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10 класс (34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</w:t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b/>
          <w:sz w:val="28"/>
        </w:rPr>
        <w:t>Вв</w:t>
      </w:r>
      <w:r>
        <w:rPr>
          <w:rFonts w:ascii="Times New Roman" w:hAnsi="Times New Roman"/>
          <w:b/>
          <w:sz w:val="28"/>
        </w:rPr>
        <w:t>едение (2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 и </w:t>
      </w:r>
      <w:proofErr w:type="gramStart"/>
      <w:r>
        <w:rPr>
          <w:rFonts w:ascii="Times New Roman" w:hAnsi="Times New Roman"/>
          <w:sz w:val="28"/>
        </w:rPr>
        <w:t>задачи  факультативного</w:t>
      </w:r>
      <w:proofErr w:type="gramEnd"/>
      <w:r>
        <w:rPr>
          <w:rFonts w:ascii="Times New Roman" w:hAnsi="Times New Roman"/>
          <w:sz w:val="28"/>
        </w:rPr>
        <w:t xml:space="preserve"> курса. Художественное восприятие как завершающее звено художественной коммуникации. Механизмы и законы художественного восприятия. Анализ художественного текста: диалог науки и искусства. 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Лекция учителя с </w:t>
      </w:r>
      <w:r>
        <w:rPr>
          <w:rFonts w:ascii="Times New Roman" w:hAnsi="Times New Roman"/>
          <w:i/>
          <w:sz w:val="28"/>
        </w:rPr>
        <w:t>элементами беседы, работа по анализу художественного текста.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4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И.А. Бунин «Книга», Н.С. Гумилев «Слово»;</w:t>
      </w:r>
    </w:p>
    <w:p w:rsidR="008E6CA1" w:rsidRDefault="00BF0538">
      <w:pPr>
        <w:widowControl w:val="0"/>
        <w:numPr>
          <w:ilvl w:val="0"/>
          <w:numId w:val="4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анализа: повесть И.С. Тургенева «Фауст»</w:t>
      </w:r>
    </w:p>
    <w:p w:rsidR="008E6CA1" w:rsidRDefault="008E6CA1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 Художественное произведение как форма бытия</w:t>
      </w:r>
      <w:r>
        <w:rPr>
          <w:rFonts w:ascii="Times New Roman" w:hAnsi="Times New Roman"/>
          <w:b/>
          <w:sz w:val="28"/>
        </w:rPr>
        <w:t xml:space="preserve"> искусства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(2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Художественный текст – центральное звено художественного общения и первая ступень бытия искусства. Художественное произведение как вторая ступень бытия искусства, его социальное бытие. Художественный текст как эстетический объект и пред</w:t>
      </w:r>
      <w:r>
        <w:rPr>
          <w:rFonts w:ascii="Times New Roman" w:hAnsi="Times New Roman"/>
          <w:sz w:val="28"/>
        </w:rPr>
        <w:t>мет изучения различных наук.  Поэтика как наука о системе средств выражения в литературных произведениях, о художественном использовании средств языка. Историческая, частная и общая поэтика. Различные контексты употребления термина «поэтика».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Лекционное из</w:t>
      </w:r>
      <w:r>
        <w:rPr>
          <w:rFonts w:ascii="Times New Roman" w:hAnsi="Times New Roman"/>
          <w:i/>
          <w:sz w:val="28"/>
        </w:rPr>
        <w:t>ложение материала с включением дискуссионных вопросов:</w:t>
      </w:r>
    </w:p>
    <w:p w:rsidR="008E6CA1" w:rsidRDefault="00BF0538">
      <w:pPr>
        <w:widowControl w:val="0"/>
        <w:numPr>
          <w:ilvl w:val="0"/>
          <w:numId w:val="5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Возможно ли создать относительно полный список основных идей мировой литературы?</w:t>
      </w:r>
    </w:p>
    <w:p w:rsidR="008E6CA1" w:rsidRDefault="00BF0538">
      <w:pPr>
        <w:widowControl w:val="0"/>
        <w:numPr>
          <w:ilvl w:val="0"/>
          <w:numId w:val="5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Какая часть наиболее ценна в художественном произведении: форма или содержание?</w:t>
      </w:r>
    </w:p>
    <w:p w:rsidR="008E6CA1" w:rsidRDefault="00BF0538">
      <w:pPr>
        <w:widowControl w:val="0"/>
        <w:numPr>
          <w:ilvl w:val="0"/>
          <w:numId w:val="5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Почему литература относится к области ис</w:t>
      </w:r>
      <w:r>
        <w:rPr>
          <w:rFonts w:ascii="Times New Roman" w:hAnsi="Times New Roman"/>
          <w:i/>
          <w:sz w:val="28"/>
        </w:rPr>
        <w:t>кусства?</w:t>
      </w:r>
    </w:p>
    <w:p w:rsidR="008E6CA1" w:rsidRDefault="00BF0538">
      <w:pPr>
        <w:widowControl w:val="0"/>
        <w:numPr>
          <w:ilvl w:val="0"/>
          <w:numId w:val="5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Как постигается литературное произведение: эмоционально или рационально?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Интерпретация стихотворения.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6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В.А. Жуковский «Невыразимое», Ф.И. Тютчев «</w:t>
      </w:r>
      <w:proofErr w:type="spellStart"/>
      <w:r>
        <w:rPr>
          <w:rFonts w:ascii="Times New Roman" w:hAnsi="Times New Roman"/>
          <w:i/>
          <w:sz w:val="28"/>
        </w:rPr>
        <w:t>Silentium</w:t>
      </w:r>
      <w:proofErr w:type="spellEnd"/>
      <w:r>
        <w:rPr>
          <w:rFonts w:ascii="Times New Roman" w:hAnsi="Times New Roman"/>
          <w:i/>
          <w:sz w:val="28"/>
        </w:rPr>
        <w:t>», К.Д. Бальмонт «</w:t>
      </w:r>
      <w:proofErr w:type="spellStart"/>
      <w:r>
        <w:rPr>
          <w:rFonts w:ascii="Times New Roman" w:hAnsi="Times New Roman"/>
          <w:i/>
          <w:sz w:val="28"/>
        </w:rPr>
        <w:t>Безглагольность</w:t>
      </w:r>
      <w:proofErr w:type="spellEnd"/>
      <w:r>
        <w:rPr>
          <w:rFonts w:ascii="Times New Roman" w:hAnsi="Times New Roman"/>
          <w:i/>
          <w:sz w:val="28"/>
        </w:rPr>
        <w:t>», О.Э Мандельш</w:t>
      </w:r>
      <w:r>
        <w:rPr>
          <w:rFonts w:ascii="Times New Roman" w:hAnsi="Times New Roman"/>
          <w:i/>
          <w:sz w:val="28"/>
        </w:rPr>
        <w:t>там «</w:t>
      </w:r>
      <w:proofErr w:type="spellStart"/>
      <w:r>
        <w:rPr>
          <w:rFonts w:ascii="Times New Roman" w:hAnsi="Times New Roman"/>
          <w:i/>
          <w:sz w:val="28"/>
        </w:rPr>
        <w:t>Silentium</w:t>
      </w:r>
      <w:proofErr w:type="spellEnd"/>
      <w:r>
        <w:rPr>
          <w:rFonts w:ascii="Times New Roman" w:hAnsi="Times New Roman"/>
          <w:i/>
          <w:sz w:val="28"/>
        </w:rPr>
        <w:t>!»;</w:t>
      </w:r>
    </w:p>
    <w:p w:rsidR="008E6CA1" w:rsidRDefault="00BF0538">
      <w:pPr>
        <w:widowControl w:val="0"/>
        <w:numPr>
          <w:ilvl w:val="0"/>
          <w:numId w:val="6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для самостоятельного анализа: сопоставить стихотворения А.С. Пушкина «Пророк» и М.Ю. Лермонтов «Пророк»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</w:t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b/>
          <w:sz w:val="28"/>
        </w:rPr>
        <w:t>Феномен творческого процесса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 его результат. Назначение искусства (3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Тайна творчества и творческий процесс. Познание, </w:t>
      </w:r>
      <w:r>
        <w:rPr>
          <w:rFonts w:ascii="Times New Roman" w:hAnsi="Times New Roman"/>
          <w:sz w:val="28"/>
        </w:rPr>
        <w:t xml:space="preserve">созидание, самовыражение и общение как основа творчества. Художник и его творение. Творчество как сплав осознанного и непреднамеренного. Память, воображение, ассоциации, вдохновение. </w:t>
      </w:r>
      <w:proofErr w:type="spellStart"/>
      <w:r>
        <w:rPr>
          <w:rFonts w:ascii="Times New Roman" w:hAnsi="Times New Roman"/>
          <w:sz w:val="28"/>
        </w:rPr>
        <w:t>Полифункциональность</w:t>
      </w:r>
      <w:proofErr w:type="spellEnd"/>
      <w:r>
        <w:rPr>
          <w:rFonts w:ascii="Times New Roman" w:hAnsi="Times New Roman"/>
          <w:sz w:val="28"/>
        </w:rPr>
        <w:t xml:space="preserve"> искусства: общественно преобразующая, компенсаторная</w:t>
      </w:r>
      <w:r>
        <w:rPr>
          <w:rFonts w:ascii="Times New Roman" w:hAnsi="Times New Roman"/>
          <w:sz w:val="28"/>
        </w:rPr>
        <w:t xml:space="preserve">, познавательно-эвристическая, художественно-концептуальная, предвосхищения, коммуникативная, информационная, воспитательная, суггестивная, эстетическая, гедонистическая функции. Сущность и назначение искусства слова как вечная тема в литературе. Проблема </w:t>
      </w:r>
      <w:r>
        <w:rPr>
          <w:rFonts w:ascii="Times New Roman" w:hAnsi="Times New Roman"/>
          <w:sz w:val="28"/>
        </w:rPr>
        <w:t>соотнесения искусства и действительности. Обыденная жизнь и творчество как две реальности человеческого бытия. Тема поэта и поэзии в русской классической литературе.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Аналитическая беседа с привлечением высказываний писателей и мыслителей о природе творчест</w:t>
      </w:r>
      <w:r>
        <w:rPr>
          <w:rFonts w:ascii="Times New Roman" w:hAnsi="Times New Roman"/>
          <w:i/>
          <w:sz w:val="28"/>
        </w:rPr>
        <w:t>ва, биографических фактов из жизни писателей, отображающих особенности творческого процесса.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Обсуждение </w:t>
      </w:r>
      <w:proofErr w:type="gramStart"/>
      <w:r>
        <w:rPr>
          <w:rFonts w:ascii="Times New Roman" w:hAnsi="Times New Roman"/>
          <w:i/>
          <w:sz w:val="28"/>
        </w:rPr>
        <w:t>дискуссионных  вопросов</w:t>
      </w:r>
      <w:proofErr w:type="gramEnd"/>
      <w:r>
        <w:rPr>
          <w:rFonts w:ascii="Times New Roman" w:hAnsi="Times New Roman"/>
          <w:i/>
          <w:sz w:val="28"/>
        </w:rPr>
        <w:t xml:space="preserve">: </w:t>
      </w:r>
    </w:p>
    <w:p w:rsidR="008E6CA1" w:rsidRDefault="00BF0538">
      <w:pPr>
        <w:widowControl w:val="0"/>
        <w:numPr>
          <w:ilvl w:val="0"/>
          <w:numId w:val="7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Что лежит в основе творчества?</w:t>
      </w:r>
    </w:p>
    <w:p w:rsidR="008E6CA1" w:rsidRDefault="00BF0538">
      <w:pPr>
        <w:widowControl w:val="0"/>
        <w:numPr>
          <w:ilvl w:val="0"/>
          <w:numId w:val="7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Подвластно ли творение творцу?</w:t>
      </w:r>
    </w:p>
    <w:p w:rsidR="008E6CA1" w:rsidRDefault="00BF0538">
      <w:pPr>
        <w:widowControl w:val="0"/>
        <w:numPr>
          <w:ilvl w:val="0"/>
          <w:numId w:val="7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Совместны ли гений и злодейство?</w:t>
      </w:r>
    </w:p>
    <w:p w:rsidR="008E6CA1" w:rsidRDefault="00BF0538">
      <w:pPr>
        <w:widowControl w:val="0"/>
        <w:numPr>
          <w:ilvl w:val="0"/>
          <w:numId w:val="7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Почему одни творения становятся</w:t>
      </w:r>
      <w:r>
        <w:rPr>
          <w:rFonts w:ascii="Times New Roman" w:hAnsi="Times New Roman"/>
          <w:i/>
          <w:sz w:val="28"/>
        </w:rPr>
        <w:t xml:space="preserve"> классикой, а другие являются данью времени или достоянием специалистов?</w:t>
      </w:r>
    </w:p>
    <w:p w:rsidR="008E6CA1" w:rsidRDefault="00BF0538">
      <w:pPr>
        <w:widowControl w:val="0"/>
        <w:numPr>
          <w:ilvl w:val="0"/>
          <w:numId w:val="7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Может ли искусство быть массовым?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8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фрагмент из романа Л. Н. Толстого «Анна Каренина»: сцена с художником Михайловым (ч. 5, гл. X), А.С. Пуш</w:t>
      </w:r>
      <w:r>
        <w:rPr>
          <w:rFonts w:ascii="Times New Roman" w:hAnsi="Times New Roman"/>
          <w:i/>
          <w:sz w:val="28"/>
        </w:rPr>
        <w:t xml:space="preserve">кин «Моцарт и Сальери», Н.В. Гоголь «Портрет», Н.А. Некрасов «Поэту», А.А. Фет «Венера </w:t>
      </w:r>
      <w:proofErr w:type="spellStart"/>
      <w:r>
        <w:rPr>
          <w:rFonts w:ascii="Times New Roman" w:hAnsi="Times New Roman"/>
          <w:i/>
          <w:sz w:val="28"/>
        </w:rPr>
        <w:t>Милосская</w:t>
      </w:r>
      <w:proofErr w:type="spellEnd"/>
      <w:r>
        <w:rPr>
          <w:rFonts w:ascii="Times New Roman" w:hAnsi="Times New Roman"/>
          <w:i/>
          <w:sz w:val="28"/>
        </w:rPr>
        <w:t xml:space="preserve">», Н.А. Заболоцкий «Читая стихи»; </w:t>
      </w:r>
    </w:p>
    <w:p w:rsidR="008E6CA1" w:rsidRDefault="00BF0538">
      <w:pPr>
        <w:widowControl w:val="0"/>
        <w:numPr>
          <w:ilvl w:val="0"/>
          <w:numId w:val="8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анализа: сравните стихотворения А.С. Пушкина «Поэт» и «Поэту» или проанализируйте рассказа И.С. Тургенев</w:t>
      </w:r>
      <w:r>
        <w:rPr>
          <w:rFonts w:ascii="Times New Roman" w:hAnsi="Times New Roman"/>
          <w:i/>
          <w:sz w:val="28"/>
        </w:rPr>
        <w:t>а «Певцы»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Интерпретация художественного произведения. Принципы и приемы филологического анализа художественного текста (4 часа)</w:t>
      </w:r>
    </w:p>
    <w:p w:rsidR="008E6CA1" w:rsidRDefault="00BF0538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Раскрытие эстетической природы художественного текста в процессе читательского восприятия (эмоционального и интеллектуальног</w:t>
      </w:r>
      <w:r>
        <w:rPr>
          <w:rFonts w:ascii="Times New Roman" w:hAnsi="Times New Roman"/>
          <w:sz w:val="28"/>
        </w:rPr>
        <w:t xml:space="preserve">о), расшифровка сигналов эстетической информации. Герменевтика как наука о понимании и истолковании текста, учение о принципах его интерпретации. Происхождение понятия «герменевтика». Воззрения ученых на проблему понимания. </w:t>
      </w:r>
    </w:p>
    <w:p w:rsidR="008E6CA1" w:rsidRDefault="00BF0538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Принципы анализа художественног</w:t>
      </w:r>
      <w:r>
        <w:rPr>
          <w:rFonts w:ascii="Times New Roman" w:hAnsi="Times New Roman"/>
          <w:sz w:val="28"/>
        </w:rPr>
        <w:t>о текста. Принцип объективности (закон сохранения языковой материи текста, следование лингвистическим фактам как воплощению авторского замысла). Принцип системности (диалектический подход к изучению содержания и формы произведения). Принцип дополнительност</w:t>
      </w:r>
      <w:r>
        <w:rPr>
          <w:rFonts w:ascii="Times New Roman" w:hAnsi="Times New Roman"/>
          <w:sz w:val="28"/>
        </w:rPr>
        <w:t>и (</w:t>
      </w:r>
      <w:proofErr w:type="spellStart"/>
      <w:r>
        <w:rPr>
          <w:rFonts w:ascii="Times New Roman" w:hAnsi="Times New Roman"/>
          <w:sz w:val="28"/>
        </w:rPr>
        <w:t>деабсолютизация</w:t>
      </w:r>
      <w:proofErr w:type="spellEnd"/>
      <w:r>
        <w:rPr>
          <w:rFonts w:ascii="Times New Roman" w:hAnsi="Times New Roman"/>
          <w:sz w:val="28"/>
        </w:rPr>
        <w:t xml:space="preserve"> субъекта и объекта в системе «автор-читатель» и в образно-речевой системе произведения словесности, обладающей диалогическим и динамическим характером). Принцип восхождения (движение процесса интерпретации от отдельных элементов произвед</w:t>
      </w:r>
      <w:r>
        <w:rPr>
          <w:rFonts w:ascii="Times New Roman" w:hAnsi="Times New Roman"/>
          <w:sz w:val="28"/>
        </w:rPr>
        <w:t xml:space="preserve">ения к его целостности и единичной уникальности). </w:t>
      </w:r>
    </w:p>
    <w:p w:rsidR="008E6CA1" w:rsidRDefault="00BF0538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Методы и приемы анализа художественного текста. Прием лингвистического (</w:t>
      </w:r>
      <w:proofErr w:type="spellStart"/>
      <w:r>
        <w:rPr>
          <w:rFonts w:ascii="Times New Roman" w:hAnsi="Times New Roman"/>
          <w:sz w:val="28"/>
        </w:rPr>
        <w:t>лингвокультурологического</w:t>
      </w:r>
      <w:proofErr w:type="spellEnd"/>
      <w:r>
        <w:rPr>
          <w:rFonts w:ascii="Times New Roman" w:hAnsi="Times New Roman"/>
          <w:sz w:val="28"/>
        </w:rPr>
        <w:t>) комментирования текста. Метод «филологического круга». Метод межтекстового анализа. Метод лингвистического</w:t>
      </w:r>
      <w:r>
        <w:rPr>
          <w:rFonts w:ascii="Times New Roman" w:hAnsi="Times New Roman"/>
          <w:sz w:val="28"/>
        </w:rPr>
        <w:t xml:space="preserve"> (стилистического) эксперимента. 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Лекция с элементами дискуссии, обсуждение вопросов:</w:t>
      </w:r>
    </w:p>
    <w:p w:rsidR="008E6CA1" w:rsidRDefault="00BF0538">
      <w:pPr>
        <w:widowControl w:val="0"/>
        <w:numPr>
          <w:ilvl w:val="0"/>
          <w:numId w:val="9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Возможно ли абсолютно точное, адекватное авторскому замыслу истолкование текста, «правильное» прочтение художественного произведения?</w:t>
      </w:r>
    </w:p>
    <w:p w:rsidR="008E6CA1" w:rsidRDefault="00BF0538">
      <w:pPr>
        <w:widowControl w:val="0"/>
        <w:numPr>
          <w:ilvl w:val="0"/>
          <w:numId w:val="9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Что значит «понять произведение»?</w:t>
      </w:r>
    </w:p>
    <w:p w:rsidR="008E6CA1" w:rsidRDefault="00BF0538">
      <w:pPr>
        <w:widowControl w:val="0"/>
        <w:numPr>
          <w:ilvl w:val="0"/>
          <w:numId w:val="9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В </w:t>
      </w:r>
      <w:r>
        <w:rPr>
          <w:rFonts w:ascii="Times New Roman" w:hAnsi="Times New Roman"/>
          <w:i/>
          <w:sz w:val="28"/>
        </w:rPr>
        <w:t>каком отношении с точки зрения постижения идеи произведения находятся автор и читатель?</w:t>
      </w:r>
    </w:p>
    <w:p w:rsidR="008E6CA1" w:rsidRDefault="00BF0538">
      <w:pPr>
        <w:widowControl w:val="0"/>
        <w:numPr>
          <w:ilvl w:val="0"/>
          <w:numId w:val="9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 каком случае читателя можно назвать творцом и соавтором?</w:t>
      </w:r>
    </w:p>
    <w:p w:rsidR="008E6CA1" w:rsidRDefault="00BF0538">
      <w:pPr>
        <w:widowControl w:val="0"/>
        <w:numPr>
          <w:ilvl w:val="0"/>
          <w:numId w:val="9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Как соотносится индивидуальное начало исследователя и смысл произведения, вложенный в него автором?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</w:t>
      </w:r>
      <w:r>
        <w:rPr>
          <w:rFonts w:ascii="Times New Roman" w:hAnsi="Times New Roman"/>
          <w:sz w:val="28"/>
        </w:rPr>
        <w:t xml:space="preserve">ный материал: </w:t>
      </w:r>
    </w:p>
    <w:p w:rsidR="008E6CA1" w:rsidRDefault="00BF0538">
      <w:pPr>
        <w:widowControl w:val="0"/>
        <w:numPr>
          <w:ilvl w:val="0"/>
          <w:numId w:val="10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Притча о сеятеле (Новый Завет), стихотворения А.С. Пушкина «Свободы сеятель пустынный» и В.Я. Брюсова «Сеятель»;</w:t>
      </w:r>
    </w:p>
    <w:p w:rsidR="008E6CA1" w:rsidRDefault="00BF0538">
      <w:pPr>
        <w:widowControl w:val="0"/>
        <w:numPr>
          <w:ilvl w:val="0"/>
          <w:numId w:val="10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для самостоятельного анализа: рассказ А.П. Чехова «Студент» 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 </w:t>
      </w:r>
      <w:r>
        <w:rPr>
          <w:rFonts w:ascii="Times New Roman" w:hAnsi="Times New Roman"/>
          <w:b/>
          <w:i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Форма и содержание художественного произ</w:t>
      </w:r>
      <w:r>
        <w:rPr>
          <w:rFonts w:ascii="Times New Roman" w:hAnsi="Times New Roman"/>
          <w:b/>
          <w:sz w:val="28"/>
        </w:rPr>
        <w:t>ведения (4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Форма и содержание как философские категории и литературоведческие понятия. Единство формы и содержания. Содержание как органичный сплав изображенного и выраженного. Форма как содержание в его непосредственно воспринимаемом бытии. Понятие </w:t>
      </w:r>
      <w:r>
        <w:rPr>
          <w:rFonts w:ascii="Times New Roman" w:hAnsi="Times New Roman"/>
          <w:sz w:val="28"/>
        </w:rPr>
        <w:t>целостности художественного произведения. Проблема дисгармоничного и гармоничного соотношения формы и содержания. Анализ художественного произведения: условность выделения отдельных элементов художественной формы и содержательных планов произведения. Форма</w:t>
      </w:r>
      <w:r>
        <w:rPr>
          <w:rFonts w:ascii="Times New Roman" w:hAnsi="Times New Roman"/>
          <w:sz w:val="28"/>
        </w:rPr>
        <w:t xml:space="preserve">льные элементы художественного текста (стиль, жанр, композиция, ритм). Элементы художественного текста, носящие содержательный характер (тема, фабула, конфликт, характер, обстоятельства, идея, проблема, тенденция, пафос). Содержательно-формальный характер </w:t>
      </w:r>
      <w:r>
        <w:rPr>
          <w:rFonts w:ascii="Times New Roman" w:hAnsi="Times New Roman"/>
          <w:sz w:val="28"/>
        </w:rPr>
        <w:t>сюжета.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Эвристическая беседа на основе сопоставления высказываний писателей и критиков о проблеме соотношения формы и содержания (В. Г. Белинский, Р. Тагор, И. В. Гёте, Л. Н. Толстой). Анализ конкретных художественных текстов.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11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</w:t>
      </w:r>
      <w:r>
        <w:rPr>
          <w:rFonts w:ascii="Times New Roman" w:hAnsi="Times New Roman"/>
          <w:i/>
          <w:sz w:val="28"/>
        </w:rPr>
        <w:t xml:space="preserve">ализа на уроке: В.А. Жуковский «Лесной царь», М.Ю. Лермонтов «Молитва», И.С. Тургенева «Русский язык», В. Хлебников «Кузнечик»; </w:t>
      </w:r>
    </w:p>
    <w:p w:rsidR="008E6CA1" w:rsidRDefault="00BF0538">
      <w:pPr>
        <w:widowControl w:val="0"/>
        <w:numPr>
          <w:ilvl w:val="0"/>
          <w:numId w:val="11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анализа: И.А. Бунин «Вечер», А.С. Пушкин «Египетские ночи»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  Сюжет художественного произведения (4 часа</w:t>
      </w:r>
      <w:r>
        <w:rPr>
          <w:rFonts w:ascii="Times New Roman" w:hAnsi="Times New Roman"/>
          <w:b/>
          <w:sz w:val="28"/>
        </w:rPr>
        <w:t>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Сущность триады: сюжет — обстоятельства — действие. Внешнее и внутреннее действие. Хроникальные и концентрические сюжеты. Сюжет и фабула. Источники сюжетов: заимствованные сюжеты, исторические факты, биографический материал, авторский вымысел. Функции сю</w:t>
      </w:r>
      <w:r>
        <w:rPr>
          <w:rFonts w:ascii="Times New Roman" w:hAnsi="Times New Roman"/>
          <w:sz w:val="28"/>
        </w:rPr>
        <w:t xml:space="preserve">жета: выявление характера героя, скрепление изображенных событий, воссоздание жизненных противоречий. </w:t>
      </w:r>
      <w:proofErr w:type="spellStart"/>
      <w:r>
        <w:rPr>
          <w:rFonts w:ascii="Times New Roman" w:hAnsi="Times New Roman"/>
          <w:sz w:val="28"/>
        </w:rPr>
        <w:t>Сюжетосложение</w:t>
      </w:r>
      <w:proofErr w:type="spellEnd"/>
      <w:r>
        <w:rPr>
          <w:rFonts w:ascii="Times New Roman" w:hAnsi="Times New Roman"/>
          <w:sz w:val="28"/>
        </w:rPr>
        <w:t>. Компоненты сюжета: экспозиция, завязка, развитие действия, кульминация, развязка. «Необязательные» компоненты сюжета: пролог, предыстория,</w:t>
      </w:r>
      <w:r>
        <w:rPr>
          <w:rFonts w:ascii="Times New Roman" w:hAnsi="Times New Roman"/>
          <w:sz w:val="28"/>
        </w:rPr>
        <w:t xml:space="preserve"> лирическое отступление, эпилог, послесловие.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12"/>
        </w:numPr>
        <w:tabs>
          <w:tab w:val="clear" w:pos="360"/>
          <w:tab w:val="left" w:pos="435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для анализа на уроке: А.С. Пушкин «Метель», В.А. Соллогуб «Метель»;</w:t>
      </w:r>
    </w:p>
    <w:p w:rsidR="008E6CA1" w:rsidRDefault="00BF0538">
      <w:pPr>
        <w:widowControl w:val="0"/>
        <w:numPr>
          <w:ilvl w:val="0"/>
          <w:numId w:val="13"/>
        </w:numPr>
        <w:tabs>
          <w:tab w:val="clear" w:pos="360"/>
          <w:tab w:val="left" w:pos="435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i/>
          <w:sz w:val="28"/>
        </w:rPr>
        <w:t>А.С. Пушкин «Сказка о золотом петушке»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7. Композиция художественного произведения (4 </w:t>
      </w:r>
      <w:r>
        <w:rPr>
          <w:rFonts w:ascii="Times New Roman" w:hAnsi="Times New Roman"/>
          <w:b/>
          <w:sz w:val="28"/>
        </w:rPr>
        <w:t>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Композиция как расположение и соотнесенность компонентов художественной формы: система персонажей, </w:t>
      </w:r>
      <w:proofErr w:type="spellStart"/>
      <w:r>
        <w:rPr>
          <w:rFonts w:ascii="Times New Roman" w:hAnsi="Times New Roman"/>
          <w:sz w:val="28"/>
        </w:rPr>
        <w:t>сюжетосложение</w:t>
      </w:r>
      <w:proofErr w:type="spellEnd"/>
      <w:r>
        <w:rPr>
          <w:rFonts w:ascii="Times New Roman" w:hAnsi="Times New Roman"/>
          <w:sz w:val="28"/>
        </w:rPr>
        <w:t xml:space="preserve">, смена точек зрения в повествовании, соотношение сюжетных и </w:t>
      </w:r>
      <w:proofErr w:type="spellStart"/>
      <w:r>
        <w:rPr>
          <w:rFonts w:ascii="Times New Roman" w:hAnsi="Times New Roman"/>
          <w:sz w:val="28"/>
        </w:rPr>
        <w:t>внесюжетных</w:t>
      </w:r>
      <w:proofErr w:type="spellEnd"/>
      <w:r>
        <w:rPr>
          <w:rFonts w:ascii="Times New Roman" w:hAnsi="Times New Roman"/>
          <w:sz w:val="28"/>
        </w:rPr>
        <w:t xml:space="preserve"> элементов, соотнесенность деталей. Композиционные приемы: обрамл</w:t>
      </w:r>
      <w:r>
        <w:rPr>
          <w:rFonts w:ascii="Times New Roman" w:hAnsi="Times New Roman"/>
          <w:sz w:val="28"/>
        </w:rPr>
        <w:t>ение повествования, антитеза и контраст, нарушение хронологии, умолчание, стык эпизодов. Способы описания особенностей композиции, применимость понятия «архитектоника» произведения.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Урок-практикум с отработкой навыка характеристики композиции художественно</w:t>
      </w:r>
      <w:r>
        <w:rPr>
          <w:rFonts w:ascii="Times New Roman" w:hAnsi="Times New Roman"/>
          <w:sz w:val="28"/>
        </w:rPr>
        <w:t>го текста на примере ранее изученных произведений и нового для учащихся текста.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14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для анализа на уроке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i/>
          <w:sz w:val="28"/>
        </w:rPr>
        <w:t>А.С. Пушкин «Осень</w:t>
      </w:r>
      <w:proofErr w:type="gramStart"/>
      <w:r>
        <w:rPr>
          <w:rFonts w:ascii="Times New Roman" w:hAnsi="Times New Roman"/>
          <w:i/>
          <w:sz w:val="28"/>
        </w:rPr>
        <w:t>»</w:t>
      </w:r>
      <w:r>
        <w:rPr>
          <w:rFonts w:ascii="Times New Roman" w:hAnsi="Times New Roman"/>
          <w:sz w:val="28"/>
        </w:rPr>
        <w:t xml:space="preserve">,  </w:t>
      </w:r>
      <w:r>
        <w:rPr>
          <w:rFonts w:ascii="Times New Roman" w:hAnsi="Times New Roman"/>
          <w:i/>
          <w:sz w:val="28"/>
        </w:rPr>
        <w:t>И.А.</w:t>
      </w:r>
      <w:proofErr w:type="gramEnd"/>
      <w:r>
        <w:rPr>
          <w:rFonts w:ascii="Times New Roman" w:hAnsi="Times New Roman"/>
          <w:i/>
          <w:sz w:val="28"/>
        </w:rPr>
        <w:t xml:space="preserve"> Бунин «Легкое дыхание»;</w:t>
      </w:r>
    </w:p>
    <w:p w:rsidR="008E6CA1" w:rsidRDefault="00BF0538">
      <w:pPr>
        <w:widowControl w:val="0"/>
        <w:numPr>
          <w:ilvl w:val="0"/>
          <w:numId w:val="14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i/>
          <w:sz w:val="28"/>
        </w:rPr>
        <w:t>М.Ю. Лермонтов «Мцыри», М.Е. Салтыков-Щедрин «Прик</w:t>
      </w:r>
      <w:r>
        <w:rPr>
          <w:rFonts w:ascii="Times New Roman" w:hAnsi="Times New Roman"/>
          <w:i/>
          <w:sz w:val="28"/>
        </w:rPr>
        <w:t xml:space="preserve">лючение с </w:t>
      </w:r>
      <w:proofErr w:type="spellStart"/>
      <w:r>
        <w:rPr>
          <w:rFonts w:ascii="Times New Roman" w:hAnsi="Times New Roman"/>
          <w:i/>
          <w:sz w:val="28"/>
        </w:rPr>
        <w:t>Крамольниковым</w:t>
      </w:r>
      <w:proofErr w:type="spellEnd"/>
      <w:r>
        <w:rPr>
          <w:rFonts w:ascii="Times New Roman" w:hAnsi="Times New Roman"/>
          <w:i/>
          <w:sz w:val="28"/>
        </w:rPr>
        <w:t xml:space="preserve">»  </w:t>
      </w:r>
    </w:p>
    <w:p w:rsidR="008E6CA1" w:rsidRDefault="00BF0538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8. Конфликт (4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Конфликт как функция сюжета. «Вечные» конфликты. Классификация конфликтов с точки зрения проблематики произведения (философский, социальный, нравственно-психологический, семейно-бытовой), соотношение участн</w:t>
      </w:r>
      <w:r>
        <w:rPr>
          <w:rFonts w:ascii="Times New Roman" w:hAnsi="Times New Roman"/>
          <w:sz w:val="28"/>
        </w:rPr>
        <w:t xml:space="preserve">иков конфликта (конфликт между героями или группами героев, между героем и социальной средой, противоречия в душе героя, т. е. внутренний конфликт). 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Классификация конфликтов с точки зрения их разрешимости: замкнутый (локальный) и устойчивый (неразрешимый)</w:t>
      </w:r>
      <w:r>
        <w:rPr>
          <w:rFonts w:ascii="Times New Roman" w:hAnsi="Times New Roman"/>
          <w:sz w:val="28"/>
        </w:rPr>
        <w:t>. Типы конфликтов применительно к их развитию (неизменный и трансформирующийся). Связь конфликта с пафосом: трагический, комический, героический пафос. Идиллия как отсутствие противоречий. Проблема конфликта в историческом ракурсе. Общность конфликтов в пр</w:t>
      </w:r>
      <w:r>
        <w:rPr>
          <w:rFonts w:ascii="Times New Roman" w:hAnsi="Times New Roman"/>
          <w:sz w:val="28"/>
        </w:rPr>
        <w:t xml:space="preserve">оизведениях, принадлежащих одной эпохе или направлению: античность (воля и рок), средневековье (божественное и дьявольское в природе человека), 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Возрождение (свободная героическая личность и бездушное мироздание), эпоха классицизма (личность и государство,</w:t>
      </w:r>
      <w:r>
        <w:rPr>
          <w:rFonts w:ascii="Times New Roman" w:hAnsi="Times New Roman"/>
          <w:sz w:val="28"/>
        </w:rPr>
        <w:t xml:space="preserve"> чувство и долг), романтизм (идеал и действительность, гений и толпа, чудесное и пошлое), реализм нового времени (возможности человека и его общественное бытие).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Урок-исследование, формирующий умение выделять конфликтные отношения, описывать совокупность к</w:t>
      </w:r>
      <w:r>
        <w:rPr>
          <w:rFonts w:ascii="Times New Roman" w:hAnsi="Times New Roman"/>
          <w:sz w:val="28"/>
        </w:rPr>
        <w:t>онфликтов, определять главный, ведущий, сюжетообразующий конфликт (с привлечением широкого круга ранее изученных произведений). Развернутая характеристика особенностей конфликта в романах М. Ю. Лермонтова «Герой нашего времени» и А. С. Пушкина «Евгений Оне</w:t>
      </w:r>
      <w:r>
        <w:rPr>
          <w:rFonts w:ascii="Times New Roman" w:hAnsi="Times New Roman"/>
          <w:sz w:val="28"/>
        </w:rPr>
        <w:t>гин», повести Н. В. Гоголя «Шинель» и Достоевского «Бедные люди».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15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М.М. Зощенко «Парусиновый портфель»;</w:t>
      </w:r>
    </w:p>
    <w:p w:rsidR="008E6CA1" w:rsidRDefault="00BF0538">
      <w:pPr>
        <w:widowControl w:val="0"/>
        <w:numPr>
          <w:ilvl w:val="0"/>
          <w:numId w:val="15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анализа: А.С. Пушкин «Цыгане</w:t>
      </w:r>
      <w:proofErr w:type="gramStart"/>
      <w:r>
        <w:rPr>
          <w:rFonts w:ascii="Times New Roman" w:hAnsi="Times New Roman"/>
          <w:i/>
          <w:sz w:val="28"/>
        </w:rPr>
        <w:t>»,  А.М.</w:t>
      </w:r>
      <w:proofErr w:type="gramEnd"/>
      <w:r>
        <w:rPr>
          <w:rFonts w:ascii="Times New Roman" w:hAnsi="Times New Roman"/>
          <w:i/>
          <w:sz w:val="28"/>
        </w:rPr>
        <w:t xml:space="preserve"> Горький «Макар </w:t>
      </w:r>
      <w:proofErr w:type="spellStart"/>
      <w:r>
        <w:rPr>
          <w:rFonts w:ascii="Times New Roman" w:hAnsi="Times New Roman"/>
          <w:i/>
          <w:sz w:val="28"/>
        </w:rPr>
        <w:t>Чудра</w:t>
      </w:r>
      <w:proofErr w:type="spellEnd"/>
      <w:r>
        <w:rPr>
          <w:rFonts w:ascii="Times New Roman" w:hAnsi="Times New Roman"/>
          <w:i/>
          <w:sz w:val="28"/>
        </w:rPr>
        <w:t>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9. Художественный образ (5 </w:t>
      </w:r>
      <w:r>
        <w:rPr>
          <w:rFonts w:ascii="Times New Roman" w:hAnsi="Times New Roman"/>
          <w:b/>
          <w:sz w:val="28"/>
        </w:rPr>
        <w:t>часов)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Художественный образ как центральное понятие в искусстве. Функции образа: обобщение и объяснение действительности, выражение авторской оценки, преображение явления действительности. Образная система произведения. Классификация образов по объекту изо</w:t>
      </w:r>
      <w:r>
        <w:rPr>
          <w:rFonts w:ascii="Times New Roman" w:hAnsi="Times New Roman"/>
          <w:sz w:val="28"/>
        </w:rPr>
        <w:t xml:space="preserve">бражения: образ автора, образ героя, образ </w:t>
      </w:r>
      <w:r>
        <w:rPr>
          <w:rFonts w:ascii="Times New Roman" w:hAnsi="Times New Roman"/>
          <w:sz w:val="28"/>
        </w:rPr>
        <w:lastRenderedPageBreak/>
        <w:t>времени, образ народа, образ природы и др. Классификация образов по смысловой обобщенности: образы индивидуальные, характерные, типические.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Троякая классификация образов: предметная, обобщенно-смысловая и структур</w:t>
      </w:r>
      <w:r>
        <w:rPr>
          <w:rFonts w:ascii="Times New Roman" w:hAnsi="Times New Roman"/>
          <w:sz w:val="28"/>
        </w:rPr>
        <w:t>ная. Предметность образа: образы-детали (от малых деталей до развернутых описаний, носящих статичный, описательный фрагментарный характер), фабульные образы (образы внешнего и внутреннего движения, динамические моменты, разворачивающиеся в художественном в</w:t>
      </w:r>
      <w:r>
        <w:rPr>
          <w:rFonts w:ascii="Times New Roman" w:hAnsi="Times New Roman"/>
          <w:sz w:val="28"/>
        </w:rPr>
        <w:t xml:space="preserve">ремени текста), образы характеров и обстоятельств (образы, проявляющие себя в движении, в проявлении коллизий и конфликтов), образы концептуальные (образ бытия, мироздания, художественно воссоздаваемый в тексте). 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Индивидуальные, характерные, типические, о</w:t>
      </w:r>
      <w:r>
        <w:rPr>
          <w:rFonts w:ascii="Times New Roman" w:hAnsi="Times New Roman"/>
          <w:sz w:val="28"/>
        </w:rPr>
        <w:t xml:space="preserve">бразы-мотивы, </w:t>
      </w:r>
      <w:proofErr w:type="spellStart"/>
      <w:r>
        <w:rPr>
          <w:rFonts w:ascii="Times New Roman" w:hAnsi="Times New Roman"/>
          <w:sz w:val="28"/>
        </w:rPr>
        <w:t>топосы</w:t>
      </w:r>
      <w:proofErr w:type="spellEnd"/>
      <w:r>
        <w:rPr>
          <w:rFonts w:ascii="Times New Roman" w:hAnsi="Times New Roman"/>
          <w:sz w:val="28"/>
        </w:rPr>
        <w:t xml:space="preserve">, архетипы. Первые три разновидности есть результат художественного творчества одного автора в пределах одного художественного текста. Мотивы, </w:t>
      </w:r>
      <w:proofErr w:type="spellStart"/>
      <w:r>
        <w:rPr>
          <w:rFonts w:ascii="Times New Roman" w:hAnsi="Times New Roman"/>
          <w:sz w:val="28"/>
        </w:rPr>
        <w:t>топосы</w:t>
      </w:r>
      <w:proofErr w:type="spellEnd"/>
      <w:r>
        <w:rPr>
          <w:rFonts w:ascii="Times New Roman" w:hAnsi="Times New Roman"/>
          <w:sz w:val="28"/>
        </w:rPr>
        <w:t xml:space="preserve"> и архетипы являются устойчивыми и существуют за рамками одного художественного текста,</w:t>
      </w:r>
      <w:r>
        <w:rPr>
          <w:rFonts w:ascii="Times New Roman" w:hAnsi="Times New Roman"/>
          <w:sz w:val="28"/>
        </w:rPr>
        <w:t xml:space="preserve"> являя собой универсальные системы, становясь достоянием всечеловеческой культуры.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Образы автологические, («</w:t>
      </w:r>
      <w:proofErr w:type="spellStart"/>
      <w:r>
        <w:rPr>
          <w:rFonts w:ascii="Times New Roman" w:hAnsi="Times New Roman"/>
          <w:sz w:val="28"/>
        </w:rPr>
        <w:t>самословные</w:t>
      </w:r>
      <w:proofErr w:type="spellEnd"/>
      <w:r>
        <w:rPr>
          <w:rFonts w:ascii="Times New Roman" w:hAnsi="Times New Roman"/>
          <w:sz w:val="28"/>
        </w:rPr>
        <w:t xml:space="preserve">») </w:t>
      </w:r>
      <w:proofErr w:type="gramStart"/>
      <w:r>
        <w:rPr>
          <w:rFonts w:ascii="Times New Roman" w:hAnsi="Times New Roman"/>
          <w:sz w:val="28"/>
        </w:rPr>
        <w:t>и  металогические</w:t>
      </w:r>
      <w:proofErr w:type="gramEnd"/>
      <w:r>
        <w:rPr>
          <w:rFonts w:ascii="Times New Roman" w:hAnsi="Times New Roman"/>
          <w:sz w:val="28"/>
        </w:rPr>
        <w:t>, образы-тропы, «</w:t>
      </w:r>
      <w:proofErr w:type="spellStart"/>
      <w:r>
        <w:rPr>
          <w:rFonts w:ascii="Times New Roman" w:hAnsi="Times New Roman"/>
          <w:sz w:val="28"/>
        </w:rPr>
        <w:t>суперлогические</w:t>
      </w:r>
      <w:proofErr w:type="spellEnd"/>
      <w:r>
        <w:rPr>
          <w:rFonts w:ascii="Times New Roman" w:hAnsi="Times New Roman"/>
          <w:sz w:val="28"/>
        </w:rPr>
        <w:t>» (аллегорические и символические).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Урок-практикум с привлечением ранее изученного ма</w:t>
      </w:r>
      <w:r>
        <w:rPr>
          <w:rFonts w:ascii="Times New Roman" w:hAnsi="Times New Roman"/>
          <w:i/>
          <w:sz w:val="28"/>
        </w:rPr>
        <w:t>териала. Анализ образной системы стихотворения А.А. Фета «В саду»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16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для анализа на уроке: А.С. Пушкин «Станционный смотритель», А.Н. Островский «Бесприданница», Н.А. Некрасова «В дороге», Н.С. Лесков «Леди Макбет </w:t>
      </w:r>
      <w:proofErr w:type="spellStart"/>
      <w:r>
        <w:rPr>
          <w:rFonts w:ascii="Times New Roman" w:hAnsi="Times New Roman"/>
          <w:i/>
          <w:sz w:val="28"/>
        </w:rPr>
        <w:t>Мценского</w:t>
      </w:r>
      <w:proofErr w:type="spellEnd"/>
      <w:r>
        <w:rPr>
          <w:rFonts w:ascii="Times New Roman" w:hAnsi="Times New Roman"/>
          <w:i/>
          <w:sz w:val="28"/>
        </w:rPr>
        <w:t xml:space="preserve"> уезда»;</w:t>
      </w:r>
    </w:p>
    <w:p w:rsidR="008E6CA1" w:rsidRDefault="00BF0538">
      <w:pPr>
        <w:widowControl w:val="0"/>
        <w:numPr>
          <w:ilvl w:val="0"/>
          <w:numId w:val="16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для </w:t>
      </w:r>
      <w:r>
        <w:rPr>
          <w:rFonts w:ascii="Times New Roman" w:hAnsi="Times New Roman"/>
          <w:i/>
          <w:sz w:val="28"/>
        </w:rPr>
        <w:t>самостоятельного анализа: рассказы А.П. Чехова «Дама с собачкой» и И.А. Бунина «Солнечный удар»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10. Контрольная работа за курс 10 класса. Анализ художественного текста (2 часа)</w:t>
      </w:r>
    </w:p>
    <w:p w:rsidR="008E6CA1" w:rsidRDefault="008E6CA1">
      <w:pPr>
        <w:widowControl w:val="0"/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>Тематическое планирование</w:t>
      </w:r>
    </w:p>
    <w:p w:rsidR="008E6CA1" w:rsidRDefault="008E6CA1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7380"/>
        <w:gridCol w:w="1080"/>
      </w:tblGrid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</w:pPr>
            <w:r>
              <w:t xml:space="preserve"> </w:t>
            </w:r>
          </w:p>
          <w:p w:rsidR="008E6CA1" w:rsidRDefault="008E6CA1">
            <w:pPr>
              <w:widowControl w:val="0"/>
              <w:jc w:val="center"/>
            </w:pPr>
          </w:p>
          <w:p w:rsidR="008E6CA1" w:rsidRDefault="00BF0538">
            <w:pPr>
              <w:widowControl w:val="0"/>
              <w:jc w:val="center"/>
            </w:pPr>
            <w: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Предмет и </w:t>
            </w:r>
            <w:proofErr w:type="gramStart"/>
            <w:r>
              <w:rPr>
                <w:sz w:val="28"/>
              </w:rPr>
              <w:t>задачи  факультативного</w:t>
            </w:r>
            <w:proofErr w:type="gramEnd"/>
            <w:r>
              <w:rPr>
                <w:sz w:val="28"/>
              </w:rPr>
              <w:t xml:space="preserve"> курса. Художественное восприятие как завершающее звено художественной коммуникации. 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Механизмы и законы художественного восприятия. Анализ художественного текста: диалог науки и искусства.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3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Художественное произведение как форма бытия искусств</w:t>
            </w:r>
            <w:r>
              <w:rPr>
                <w:sz w:val="28"/>
              </w:rPr>
              <w:t>а.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Художественное произведение как форма бытия искусства.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Феномен творческого процесса и его результат. Назначение искусства.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Феномен творческого процесса и его результат. Назначение искусства.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Феномен творческого процесса и его результат.</w:t>
            </w:r>
            <w:r>
              <w:rPr>
                <w:sz w:val="28"/>
              </w:rPr>
              <w:t xml:space="preserve"> Назначение искусства.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8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Интерпретация художественного произведения. </w:t>
            </w:r>
            <w:proofErr w:type="gramStart"/>
            <w:r>
              <w:rPr>
                <w:sz w:val="28"/>
              </w:rPr>
              <w:t>Принципы  анализа</w:t>
            </w:r>
            <w:proofErr w:type="gramEnd"/>
            <w:r>
              <w:rPr>
                <w:sz w:val="28"/>
              </w:rPr>
              <w:t xml:space="preserve"> художественного текста.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Интерпретация художественного произведения. Принципы  анализа художественного текста.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10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Методы и приёмы анализа художественного</w:t>
            </w:r>
            <w:r>
              <w:rPr>
                <w:sz w:val="28"/>
              </w:rPr>
              <w:t xml:space="preserve"> текста.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Методы и приёмы анализа художественного текста.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12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Формальные элементы художественного текста (стиль, жанр, композиция, ритм).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Формальные элементы художественного текста (стиль, жанр, композиция, ритм).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14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Содержательные  эле</w:t>
            </w:r>
            <w:r>
              <w:rPr>
                <w:sz w:val="28"/>
              </w:rPr>
              <w:t>менты</w:t>
            </w:r>
            <w:proofErr w:type="gramEnd"/>
            <w:r>
              <w:rPr>
                <w:sz w:val="28"/>
              </w:rPr>
              <w:t xml:space="preserve"> художественного текста.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Содержательные  элементы художественного текста.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16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Сюжет и фабула. Источники сюжетов.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Сюжет и фабула. Источники сюжетов.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18 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Функции  и</w:t>
            </w:r>
            <w:proofErr w:type="gramEnd"/>
            <w:r>
              <w:rPr>
                <w:sz w:val="28"/>
              </w:rPr>
              <w:t xml:space="preserve"> компоненты сюжета.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Функции  и компоненты сюжета.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20 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Композиция как расположение и соотнесенность компонентов художественной формы.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Композиция как расположение и соотнесенность компонентов художественной формы.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22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23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Композиционные приемы.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Композиционные приемы.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24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Конфликт как функция сюжета.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Конфликт как функция сюжета.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26 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конфликтов.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 конфликтов.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Художественный образ как центральное понятие в искусстве.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29 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Типы и функции образа.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Типы и функции образа.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31  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Образная система </w:t>
            </w:r>
            <w:r>
              <w:rPr>
                <w:sz w:val="28"/>
              </w:rPr>
              <w:t>произведения.</w:t>
            </w:r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Урок-практикум</w:t>
            </w:r>
          </w:p>
          <w:p w:rsidR="008E6CA1" w:rsidRDefault="008E6CA1">
            <w:pPr>
              <w:widowControl w:val="0"/>
              <w:jc w:val="both"/>
              <w:rPr>
                <w:sz w:val="28"/>
              </w:rPr>
            </w:pP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Образная система произведения.</w:t>
            </w:r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Урок-практикум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8E6CA1">
        <w:tc>
          <w:tcPr>
            <w:tcW w:w="1188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33 - 34</w:t>
            </w:r>
          </w:p>
        </w:tc>
        <w:tc>
          <w:tcPr>
            <w:tcW w:w="7380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Контрольная работа за курс 10 класса. Анализ художественного текста</w:t>
            </w:r>
          </w:p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8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</w:tbl>
    <w:p w:rsidR="008E6CA1" w:rsidRDefault="008E6CA1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</w:rPr>
      </w:pPr>
    </w:p>
    <w:p w:rsidR="008E6CA1" w:rsidRDefault="008E6CA1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</w:rPr>
      </w:pPr>
    </w:p>
    <w:p w:rsidR="008E6CA1" w:rsidRDefault="008E6CA1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</w:rPr>
      </w:pPr>
    </w:p>
    <w:p w:rsidR="008E6CA1" w:rsidRDefault="00BF053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>
        <w:rPr>
          <w:rFonts w:ascii="Times New Roman" w:hAnsi="Times New Roman"/>
          <w:b/>
          <w:sz w:val="28"/>
        </w:rPr>
        <w:lastRenderedPageBreak/>
        <w:t>11 класс (34 часа)</w:t>
      </w:r>
    </w:p>
    <w:p w:rsidR="008E6CA1" w:rsidRDefault="008E6CA1">
      <w:pPr>
        <w:widowControl w:val="0"/>
        <w:spacing w:after="0" w:line="240" w:lineRule="auto"/>
        <w:jc w:val="both"/>
        <w:rPr>
          <w:rFonts w:ascii="Times New Roman" w:hAnsi="Times New Roman"/>
          <w:i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 Автор в художественном произведении (3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Автор — повествователь —</w:t>
      </w:r>
      <w:r>
        <w:rPr>
          <w:rFonts w:ascii="Times New Roman" w:hAnsi="Times New Roman"/>
          <w:sz w:val="28"/>
        </w:rPr>
        <w:t xml:space="preserve"> писатель. Образ автора в художественном произведении, его духовно-биографический опыт. Голос автора в произведении и авторская позиция. Способы введения авторской оценки. Позиция автора с учетом жанрово-родового аспекта. Типы авторской эмоциональности: ге</w:t>
      </w:r>
      <w:r>
        <w:rPr>
          <w:rFonts w:ascii="Times New Roman" w:hAnsi="Times New Roman"/>
          <w:sz w:val="28"/>
        </w:rPr>
        <w:t>роический пафос, трагический пафос, ироническая интонация, саркастическое восприятие мира, благодарное приятие жизни, идиллический настрой. Степень «</w:t>
      </w:r>
      <w:proofErr w:type="spellStart"/>
      <w:r>
        <w:rPr>
          <w:rFonts w:ascii="Times New Roman" w:hAnsi="Times New Roman"/>
          <w:sz w:val="28"/>
        </w:rPr>
        <w:t>самоустраненности</w:t>
      </w:r>
      <w:proofErr w:type="spellEnd"/>
      <w:r>
        <w:rPr>
          <w:rFonts w:ascii="Times New Roman" w:hAnsi="Times New Roman"/>
          <w:sz w:val="28"/>
        </w:rPr>
        <w:t>» автора. Отношения между автором и героем. Повествователь в его отношении к персонажам, с</w:t>
      </w:r>
      <w:r>
        <w:rPr>
          <w:rFonts w:ascii="Times New Roman" w:hAnsi="Times New Roman"/>
          <w:sz w:val="28"/>
        </w:rPr>
        <w:t>пособы повествования (авторское повествование, сказ).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Урок обобщающего типа с актуализацией имеющихся знаний. Аспектный анализ рассказа И.А. Бунина «Холодная осень» с точки зрения выраженной в нем авторской позиции.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17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для анализа на </w:t>
      </w:r>
      <w:r>
        <w:rPr>
          <w:rFonts w:ascii="Times New Roman" w:hAnsi="Times New Roman"/>
          <w:i/>
          <w:sz w:val="28"/>
        </w:rPr>
        <w:t xml:space="preserve">уроке: А. С. </w:t>
      </w:r>
      <w:proofErr w:type="gramStart"/>
      <w:r>
        <w:rPr>
          <w:rFonts w:ascii="Times New Roman" w:hAnsi="Times New Roman"/>
          <w:i/>
          <w:sz w:val="28"/>
        </w:rPr>
        <w:t>Пушкин  «</w:t>
      </w:r>
      <w:proofErr w:type="gramEnd"/>
      <w:r>
        <w:rPr>
          <w:rFonts w:ascii="Times New Roman" w:hAnsi="Times New Roman"/>
          <w:i/>
          <w:sz w:val="28"/>
        </w:rPr>
        <w:t>Повести   Белкина», Н.В. Гоголь «Вечера на хуторе близ Диканьки»,   Н. С. Лесков «Левша»,  Ф. М. Достоевский «Сон смешного человека», рассказы М.М. Зощенко;</w:t>
      </w:r>
    </w:p>
    <w:p w:rsidR="008E6CA1" w:rsidRDefault="00BF0538">
      <w:pPr>
        <w:widowControl w:val="0"/>
        <w:numPr>
          <w:ilvl w:val="0"/>
          <w:numId w:val="17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анализа: Л.Н. Андреев «Смех», Ф.К. Сологуб «</w:t>
      </w:r>
      <w:proofErr w:type="spellStart"/>
      <w:r>
        <w:rPr>
          <w:rFonts w:ascii="Times New Roman" w:hAnsi="Times New Roman"/>
          <w:i/>
          <w:sz w:val="28"/>
        </w:rPr>
        <w:t>Лоэнгрин</w:t>
      </w:r>
      <w:proofErr w:type="spellEnd"/>
      <w:r>
        <w:rPr>
          <w:rFonts w:ascii="Times New Roman" w:hAnsi="Times New Roman"/>
          <w:i/>
          <w:sz w:val="28"/>
        </w:rPr>
        <w:t>»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 Образ человека в литературе и аспекты его анализа (4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герой (действующее лицо, персонаж, индивидуальный образ, характер, тип, собирательный образ). Аспекты анализа образа человека в художественном произведении (способ введения персона</w:t>
      </w:r>
      <w:r>
        <w:rPr>
          <w:rFonts w:ascii="Times New Roman" w:hAnsi="Times New Roman"/>
          <w:sz w:val="28"/>
        </w:rPr>
        <w:t>жа в текст, место в системе персонажей, именование героя, воспитание, образование, среда, портрет, интерьер и др.). Герой за рамками произведения, герой в контексте творчества писателя, типическое и индивидуальное в герое, герой в контексте литературной тр</w:t>
      </w:r>
      <w:r>
        <w:rPr>
          <w:rFonts w:ascii="Times New Roman" w:hAnsi="Times New Roman"/>
          <w:sz w:val="28"/>
        </w:rPr>
        <w:t>адиции. Ситуация раскрытия характера: неожиданная, экстремальная, обыденная, круговорот исторических событий. Связь героя с другими персонажами: контрастное сопоставление, антитеза, «</w:t>
      </w:r>
      <w:proofErr w:type="spellStart"/>
      <w:r>
        <w:rPr>
          <w:rFonts w:ascii="Times New Roman" w:hAnsi="Times New Roman"/>
          <w:sz w:val="28"/>
        </w:rPr>
        <w:t>двойничество</w:t>
      </w:r>
      <w:proofErr w:type="spellEnd"/>
      <w:r>
        <w:rPr>
          <w:rFonts w:ascii="Times New Roman" w:hAnsi="Times New Roman"/>
          <w:sz w:val="28"/>
        </w:rPr>
        <w:t>», соотнесенность характеров без противопоставления. Психолог</w:t>
      </w:r>
      <w:r>
        <w:rPr>
          <w:rFonts w:ascii="Times New Roman" w:hAnsi="Times New Roman"/>
          <w:sz w:val="28"/>
        </w:rPr>
        <w:t>изм в литературе.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Урок-семинар с отработкой навыков анализа литературного персонажа</w:t>
      </w:r>
      <w:r>
        <w:rPr>
          <w:rFonts w:ascii="Times New Roman" w:hAnsi="Times New Roman"/>
          <w:sz w:val="28"/>
        </w:rPr>
        <w:t>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18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А.П. Платонов «Третий сын», Н.А. Тэффи «Жизнь и воротник», С.А. Есенин «Исповедь хулигана»</w:t>
      </w:r>
    </w:p>
    <w:p w:rsidR="008E6CA1" w:rsidRDefault="00BF0538">
      <w:pPr>
        <w:widowControl w:val="0"/>
        <w:numPr>
          <w:ilvl w:val="0"/>
          <w:numId w:val="18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для самостоятельного анализа: В.В. </w:t>
      </w:r>
      <w:r>
        <w:rPr>
          <w:rFonts w:ascii="Times New Roman" w:hAnsi="Times New Roman"/>
          <w:i/>
          <w:sz w:val="28"/>
        </w:rPr>
        <w:t>Набоков «Озеро, облако, башня»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Литературный портрет (3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Задачи введения портрета в текст произведения: зрительное представление героя, указание на его внутреннюю сущность, выявление его психологического состояния, заострение внимания на авторской </w:t>
      </w:r>
      <w:r>
        <w:rPr>
          <w:rFonts w:ascii="Times New Roman" w:hAnsi="Times New Roman"/>
          <w:sz w:val="28"/>
        </w:rPr>
        <w:t>оценке. Типы литературного портрета: многоплановый, идеализирующий. Возможные компоненты портретной характеристики: статическая часть (особенности фигуры, черты лица, одежда), динамическая часть (мимика, позы, манера держаться, жест, выражение лица). Спосо</w:t>
      </w:r>
      <w:r>
        <w:rPr>
          <w:rFonts w:ascii="Times New Roman" w:hAnsi="Times New Roman"/>
          <w:sz w:val="28"/>
        </w:rPr>
        <w:t>бы введения портрета в художественный текст: локализованный портрет, «разбитый» портрет. Некоторые принципы создания литературных портретов, степень изменчивости портретной характеристики, степень детализации портретной зарисовки, сосредоточенность на изоб</w:t>
      </w:r>
      <w:r>
        <w:rPr>
          <w:rFonts w:ascii="Times New Roman" w:hAnsi="Times New Roman"/>
          <w:sz w:val="28"/>
        </w:rPr>
        <w:t xml:space="preserve">ражении «внешнего» или «внутреннего» человека через портретную характеристику, особенности психологизма, </w:t>
      </w:r>
      <w:r>
        <w:rPr>
          <w:rFonts w:ascii="Times New Roman" w:hAnsi="Times New Roman"/>
          <w:sz w:val="28"/>
        </w:rPr>
        <w:lastRenderedPageBreak/>
        <w:t>проявленные в портрете. Общий принцип портретной характеристики персонажа — установка на читательскую активность.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Урок-семинар с опорой на сравнительно</w:t>
      </w:r>
      <w:r>
        <w:rPr>
          <w:rFonts w:ascii="Times New Roman" w:hAnsi="Times New Roman"/>
          <w:i/>
          <w:sz w:val="28"/>
        </w:rPr>
        <w:t>е рассмотрение портретных характеристик персонажей, принадлежащих перу разных авторов.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19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А.И. Куприн «Олеся», Л.Н. Андреев «Иуда Искариот», А.А. Блок «Незнакомка», Н.А. Заболоцкий «О красоте человеческих лиц»;</w:t>
      </w:r>
    </w:p>
    <w:p w:rsidR="008E6CA1" w:rsidRDefault="00BF0538">
      <w:pPr>
        <w:widowControl w:val="0"/>
        <w:numPr>
          <w:ilvl w:val="0"/>
          <w:numId w:val="19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proofErr w:type="gramStart"/>
      <w:r>
        <w:rPr>
          <w:rFonts w:ascii="Times New Roman" w:hAnsi="Times New Roman"/>
          <w:i/>
          <w:sz w:val="28"/>
        </w:rPr>
        <w:t>для</w:t>
      </w:r>
      <w:r>
        <w:rPr>
          <w:rFonts w:ascii="Times New Roman" w:hAnsi="Times New Roman"/>
          <w:i/>
          <w:sz w:val="28"/>
        </w:rPr>
        <w:t xml:space="preserve">  самостоятельного</w:t>
      </w:r>
      <w:proofErr w:type="gramEnd"/>
      <w:r>
        <w:rPr>
          <w:rFonts w:ascii="Times New Roman" w:hAnsi="Times New Roman"/>
          <w:i/>
          <w:sz w:val="28"/>
        </w:rPr>
        <w:t xml:space="preserve">  анализа:  И.А. Бунин «Темные аллеи», Н.А. Заболоцкий «Некрасивая девочка»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Система персонажей произведения (3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Система персонажей как способ выражения идейного и художественного замысла автора. Система равнозначных персонажей, в</w:t>
      </w:r>
      <w:r>
        <w:rPr>
          <w:rFonts w:ascii="Times New Roman" w:hAnsi="Times New Roman"/>
          <w:sz w:val="28"/>
        </w:rPr>
        <w:t xml:space="preserve">ершинная (с одним главным героем), замкнутая система, разомкнутая (бесконечное число персонажей). Отношения между персонажами: параллелизм, «скрещение судеб», протагонисты и антагонисты, «случайные» персонажи, «персонажи-цитаты», </w:t>
      </w:r>
      <w:proofErr w:type="spellStart"/>
      <w:r>
        <w:rPr>
          <w:rFonts w:ascii="Times New Roman" w:hAnsi="Times New Roman"/>
          <w:sz w:val="28"/>
        </w:rPr>
        <w:t>внесценические</w:t>
      </w:r>
      <w:proofErr w:type="spellEnd"/>
      <w:r>
        <w:rPr>
          <w:rFonts w:ascii="Times New Roman" w:hAnsi="Times New Roman"/>
          <w:sz w:val="28"/>
        </w:rPr>
        <w:t xml:space="preserve"> персонажи.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20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В.В. Маяковский «Мистерия-буфф», М.А. Булгаков «Похождения Чичикова», Л.Н. Андреев «Жизнь Человека»</w:t>
      </w:r>
    </w:p>
    <w:p w:rsidR="008E6CA1" w:rsidRDefault="00BF0538">
      <w:pPr>
        <w:widowControl w:val="0"/>
        <w:numPr>
          <w:ilvl w:val="0"/>
          <w:numId w:val="20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proofErr w:type="gramStart"/>
      <w:r>
        <w:rPr>
          <w:rFonts w:ascii="Times New Roman" w:hAnsi="Times New Roman"/>
          <w:i/>
          <w:sz w:val="28"/>
        </w:rPr>
        <w:t>для  самостоятельного</w:t>
      </w:r>
      <w:proofErr w:type="gramEnd"/>
      <w:r>
        <w:rPr>
          <w:rFonts w:ascii="Times New Roman" w:hAnsi="Times New Roman"/>
          <w:i/>
          <w:sz w:val="28"/>
        </w:rPr>
        <w:t xml:space="preserve">  анализа: С.А. Есенин «Анна </w:t>
      </w:r>
      <w:proofErr w:type="spellStart"/>
      <w:r>
        <w:rPr>
          <w:rFonts w:ascii="Times New Roman" w:hAnsi="Times New Roman"/>
          <w:i/>
          <w:sz w:val="28"/>
        </w:rPr>
        <w:t>Снегина</w:t>
      </w:r>
      <w:proofErr w:type="spellEnd"/>
      <w:r>
        <w:rPr>
          <w:rFonts w:ascii="Times New Roman" w:hAnsi="Times New Roman"/>
          <w:i/>
          <w:sz w:val="28"/>
        </w:rPr>
        <w:t>», Е.Л. Шварц «Дракон»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 Время и пространство худож</w:t>
      </w:r>
      <w:r>
        <w:rPr>
          <w:rFonts w:ascii="Times New Roman" w:hAnsi="Times New Roman"/>
          <w:b/>
          <w:sz w:val="28"/>
        </w:rPr>
        <w:t>ественного произведения (3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Хронотоп</w:t>
      </w:r>
      <w:proofErr w:type="spellEnd"/>
      <w:r>
        <w:rPr>
          <w:rFonts w:ascii="Times New Roman" w:hAnsi="Times New Roman"/>
          <w:sz w:val="28"/>
        </w:rPr>
        <w:t xml:space="preserve"> (М.М. Бахтин) в художественном тексте. Художественное время: соотнесение с историческим, абстрактное и конкретное время, </w:t>
      </w:r>
      <w:proofErr w:type="spellStart"/>
      <w:r>
        <w:rPr>
          <w:rFonts w:ascii="Times New Roman" w:hAnsi="Times New Roman"/>
          <w:sz w:val="28"/>
        </w:rPr>
        <w:t>бессобытийное</w:t>
      </w:r>
      <w:proofErr w:type="spellEnd"/>
      <w:r>
        <w:rPr>
          <w:rFonts w:ascii="Times New Roman" w:hAnsi="Times New Roman"/>
          <w:sz w:val="28"/>
        </w:rPr>
        <w:t xml:space="preserve"> и фабульное время, циклическая и линейно-финалистская концепция времени, </w:t>
      </w:r>
      <w:proofErr w:type="spellStart"/>
      <w:r>
        <w:rPr>
          <w:rFonts w:ascii="Times New Roman" w:hAnsi="Times New Roman"/>
          <w:sz w:val="28"/>
        </w:rPr>
        <w:t>атемп</w:t>
      </w:r>
      <w:r>
        <w:rPr>
          <w:rFonts w:ascii="Times New Roman" w:hAnsi="Times New Roman"/>
          <w:sz w:val="28"/>
        </w:rPr>
        <w:t>оральное</w:t>
      </w:r>
      <w:proofErr w:type="spellEnd"/>
      <w:r>
        <w:rPr>
          <w:rFonts w:ascii="Times New Roman" w:hAnsi="Times New Roman"/>
          <w:sz w:val="28"/>
        </w:rPr>
        <w:t xml:space="preserve"> время (пасторали, идиллии, утопии). Особенности времени в эпическом и лирическом произведении. Художественное пространство: реальное и условное, сжатое и объемное, ограниченное и безграничное, замкнутое и разомкнутое.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</w:t>
      </w:r>
      <w:r>
        <w:rPr>
          <w:rFonts w:ascii="Times New Roman" w:hAnsi="Times New Roman"/>
          <w:i/>
          <w:sz w:val="28"/>
        </w:rPr>
        <w:t xml:space="preserve">ализа на уроке: И. Шмелев «Лето Господне», В.В. Маяковский «Клоп», И. Бабель «Переход через Збруч», </w:t>
      </w:r>
    </w:p>
    <w:p w:rsidR="008E6CA1" w:rsidRDefault="00BF0538">
      <w:pPr>
        <w:widowControl w:val="0"/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proofErr w:type="gramStart"/>
      <w:r>
        <w:rPr>
          <w:rFonts w:ascii="Times New Roman" w:hAnsi="Times New Roman"/>
          <w:i/>
          <w:sz w:val="28"/>
        </w:rPr>
        <w:t>для  самостоятельного</w:t>
      </w:r>
      <w:proofErr w:type="gramEnd"/>
      <w:r>
        <w:rPr>
          <w:rFonts w:ascii="Times New Roman" w:hAnsi="Times New Roman"/>
          <w:i/>
          <w:sz w:val="28"/>
        </w:rPr>
        <w:t xml:space="preserve">  анализа: А.Т. Твардовский «За далью – даль», А.И. Солженицын «Один день Ивана Денисовича»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6.  Пейзаж и его функции в произведении </w:t>
      </w:r>
      <w:r>
        <w:rPr>
          <w:rFonts w:ascii="Times New Roman" w:hAnsi="Times New Roman"/>
          <w:b/>
          <w:sz w:val="28"/>
        </w:rPr>
        <w:t>(4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 природы в литературе. Способы его создания. Соотнесенность трех планов: человек, природа, космос. Пейзаж по объекту изображения: природный, урбанистический, космический. Пейзаж и его связь с литературными направлениями: сентиментальный, рома</w:t>
      </w:r>
      <w:r>
        <w:rPr>
          <w:rFonts w:ascii="Times New Roman" w:hAnsi="Times New Roman"/>
          <w:sz w:val="28"/>
        </w:rPr>
        <w:t>нтический, реалистический. Характеристика пейзажа: лирический, экзотический, идиллический, условный, символический, философский. Функции пейзажа: фон действия, создание настроения, действующее лицо, символическое обобщение и др.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Урок-практикум с опорой на </w:t>
      </w:r>
      <w:r>
        <w:rPr>
          <w:rFonts w:ascii="Times New Roman" w:hAnsi="Times New Roman"/>
          <w:i/>
          <w:sz w:val="28"/>
        </w:rPr>
        <w:t>изученное в основной школе и в рамках данного курса.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22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для анализа на </w:t>
      </w:r>
      <w:proofErr w:type="gramStart"/>
      <w:r>
        <w:rPr>
          <w:rFonts w:ascii="Times New Roman" w:hAnsi="Times New Roman"/>
          <w:i/>
          <w:sz w:val="28"/>
        </w:rPr>
        <w:t>уроке:  Н.</w:t>
      </w:r>
      <w:proofErr w:type="gramEnd"/>
      <w:r>
        <w:rPr>
          <w:rFonts w:ascii="Times New Roman" w:hAnsi="Times New Roman"/>
          <w:i/>
          <w:sz w:val="28"/>
        </w:rPr>
        <w:t xml:space="preserve"> М. Карамзин.  Бедная Лиза (фрагмент), А. С. </w:t>
      </w:r>
      <w:r>
        <w:rPr>
          <w:rFonts w:ascii="Times New Roman" w:hAnsi="Times New Roman"/>
          <w:i/>
          <w:sz w:val="28"/>
        </w:rPr>
        <w:lastRenderedPageBreak/>
        <w:t xml:space="preserve">Пушкин. Капитанская дочка (фрагмент: описание бурана), М. Ю. Лермонтов «Мцыри»,  </w:t>
      </w:r>
    </w:p>
    <w:p w:rsidR="008E6CA1" w:rsidRDefault="00BF0538">
      <w:pPr>
        <w:widowControl w:val="0"/>
        <w:numPr>
          <w:ilvl w:val="0"/>
          <w:numId w:val="22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</w:t>
      </w:r>
      <w:r>
        <w:rPr>
          <w:rFonts w:ascii="Times New Roman" w:hAnsi="Times New Roman"/>
          <w:i/>
          <w:sz w:val="28"/>
        </w:rPr>
        <w:t>: фрагменты пейзажа из романа М.А. Шолохова «Тихий Дон»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7. Роды литературы. Проза и поэзия (4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Две формы художественной речи: проза и поэзия. Понятие литературного рода. Жанровые разновидности лирики, эпоса, драмы.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Урок-беседа с привлечением ранее и</w:t>
      </w:r>
      <w:r>
        <w:rPr>
          <w:rFonts w:ascii="Times New Roman" w:hAnsi="Times New Roman"/>
          <w:i/>
          <w:sz w:val="28"/>
        </w:rPr>
        <w:t>зученного материала.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23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стихотворения из цикла Юрия Живаго к роману Б.Л. Пастернака, отрывки из романа «Доктор Живаго»;</w:t>
      </w:r>
    </w:p>
    <w:p w:rsidR="008E6CA1" w:rsidRDefault="00BF0538">
      <w:pPr>
        <w:widowControl w:val="0"/>
        <w:numPr>
          <w:ilvl w:val="0"/>
          <w:numId w:val="23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для самостоятельного анализа: </w:t>
      </w:r>
      <w:proofErr w:type="gramStart"/>
      <w:r>
        <w:rPr>
          <w:rFonts w:ascii="Times New Roman" w:hAnsi="Times New Roman"/>
          <w:i/>
          <w:sz w:val="28"/>
        </w:rPr>
        <w:t>поэтика  стихотворений</w:t>
      </w:r>
      <w:proofErr w:type="gramEnd"/>
      <w:r>
        <w:rPr>
          <w:rFonts w:ascii="Times New Roman" w:hAnsi="Times New Roman"/>
          <w:i/>
          <w:sz w:val="28"/>
        </w:rPr>
        <w:t xml:space="preserve"> и «Колымских рассказов» В.Т. Шаламова  </w:t>
      </w:r>
    </w:p>
    <w:p w:rsidR="008E6CA1" w:rsidRDefault="008E6CA1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8. Средства выразительности в языке. Стилистические фигуры и тропы (4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тропов. Сравнение. Эпитет. Метафора: метафорический эпитет, глагольная и вещественная метафоры, овеществление и олицетворение. Метонимия. Синекдоха.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Стилистические фигуры: инв</w:t>
      </w:r>
      <w:r>
        <w:rPr>
          <w:rFonts w:ascii="Times New Roman" w:hAnsi="Times New Roman"/>
          <w:sz w:val="28"/>
        </w:rPr>
        <w:t xml:space="preserve">ерсия, хиазм, анаколуф, бессоюзие, многосоюзие, </w:t>
      </w:r>
      <w:proofErr w:type="spellStart"/>
      <w:r>
        <w:rPr>
          <w:rFonts w:ascii="Times New Roman" w:hAnsi="Times New Roman"/>
          <w:sz w:val="28"/>
        </w:rPr>
        <w:t>апосиопеза</w:t>
      </w:r>
      <w:proofErr w:type="spellEnd"/>
      <w:r>
        <w:rPr>
          <w:rFonts w:ascii="Times New Roman" w:hAnsi="Times New Roman"/>
          <w:sz w:val="28"/>
        </w:rPr>
        <w:t xml:space="preserve"> (умолчание), анафора, эпифора, параллелизм (прямой и отрицательный), риторический вопрос, эллипсис, оксюморон, гипербола, литота, </w:t>
      </w:r>
      <w:proofErr w:type="spellStart"/>
      <w:r>
        <w:rPr>
          <w:rFonts w:ascii="Times New Roman" w:hAnsi="Times New Roman"/>
          <w:sz w:val="28"/>
        </w:rPr>
        <w:t>мейозис</w:t>
      </w:r>
      <w:proofErr w:type="spellEnd"/>
      <w:r>
        <w:rPr>
          <w:rFonts w:ascii="Times New Roman" w:hAnsi="Times New Roman"/>
          <w:sz w:val="28"/>
        </w:rPr>
        <w:t>, ирония.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Урок-семинар с опорой на работу с фрагментами текс</w:t>
      </w:r>
      <w:r>
        <w:rPr>
          <w:rFonts w:ascii="Times New Roman" w:hAnsi="Times New Roman"/>
          <w:i/>
          <w:sz w:val="28"/>
        </w:rPr>
        <w:t>тов и обобщением</w:t>
      </w:r>
      <w:r>
        <w:rPr>
          <w:rFonts w:ascii="Times New Roman" w:hAnsi="Times New Roman"/>
          <w:sz w:val="28"/>
        </w:rPr>
        <w:t xml:space="preserve"> в виде контрольного среза.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24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И.А. Бродский «Осенний крик ястреба», «На смерть Жуковского», «Воротишься на родину…», миниатюры М.М. Пришвина;</w:t>
      </w:r>
    </w:p>
    <w:p w:rsidR="008E6CA1" w:rsidRDefault="00BF0538">
      <w:pPr>
        <w:widowControl w:val="0"/>
        <w:numPr>
          <w:ilvl w:val="0"/>
          <w:numId w:val="24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анализа: лирика (по выбору уча</w:t>
      </w:r>
      <w:r>
        <w:rPr>
          <w:rFonts w:ascii="Times New Roman" w:hAnsi="Times New Roman"/>
          <w:i/>
          <w:sz w:val="28"/>
        </w:rPr>
        <w:t>щегося).</w:t>
      </w:r>
    </w:p>
    <w:p w:rsidR="008E6CA1" w:rsidRDefault="00BF053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9. Стиль (4 часа)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Стиль как сквозной принцип построения художественной формы. История понятия. Стиль как явление языка и как явление искусства. Влияние на стиль художника литературного направления, особенностей эпохи. Признаки стиля: лексическая о</w:t>
      </w:r>
      <w:r>
        <w:rPr>
          <w:rFonts w:ascii="Times New Roman" w:hAnsi="Times New Roman"/>
          <w:sz w:val="28"/>
        </w:rPr>
        <w:t xml:space="preserve">краска, ритмико-синтаксический строй повествовательной фразы, явственность или приглушенность авторского голоса, метафоричность, темп изложения, место диалога в произведении, особенности композиции, своеобразие сюжетной формы. Предметная изобразительность </w:t>
      </w:r>
      <w:r>
        <w:rPr>
          <w:rFonts w:ascii="Times New Roman" w:hAnsi="Times New Roman"/>
          <w:sz w:val="28"/>
        </w:rPr>
        <w:t>(характер портрета, пейзажа, интерьера и др.), символизация, особенности пространства и времени, наличие нескольких стилевых пластов. Великие индивидуальные стили в русской классической литературе.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Урок-семинар с самостоятельным анализом литературного мате</w:t>
      </w:r>
      <w:r>
        <w:rPr>
          <w:rFonts w:ascii="Times New Roman" w:hAnsi="Times New Roman"/>
          <w:i/>
          <w:sz w:val="28"/>
        </w:rPr>
        <w:t>риала</w:t>
      </w:r>
      <w:r>
        <w:rPr>
          <w:rFonts w:ascii="Times New Roman" w:hAnsi="Times New Roman"/>
          <w:sz w:val="28"/>
        </w:rPr>
        <w:t>.</w:t>
      </w:r>
    </w:p>
    <w:p w:rsidR="008E6CA1" w:rsidRDefault="00BF053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материал:</w:t>
      </w:r>
    </w:p>
    <w:p w:rsidR="008E6CA1" w:rsidRDefault="00BF0538">
      <w:pPr>
        <w:widowControl w:val="0"/>
        <w:numPr>
          <w:ilvl w:val="0"/>
          <w:numId w:val="25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анализа на уроке: В. Ерофеев «Москва – Петушки», Т. Толстая «</w:t>
      </w:r>
      <w:proofErr w:type="spellStart"/>
      <w:r>
        <w:rPr>
          <w:rFonts w:ascii="Times New Roman" w:hAnsi="Times New Roman"/>
          <w:i/>
          <w:sz w:val="28"/>
        </w:rPr>
        <w:t>Людочка</w:t>
      </w:r>
      <w:proofErr w:type="spellEnd"/>
      <w:r>
        <w:rPr>
          <w:rFonts w:ascii="Times New Roman" w:hAnsi="Times New Roman"/>
          <w:i/>
          <w:sz w:val="28"/>
        </w:rPr>
        <w:t xml:space="preserve">», поэзия В. Высоцкого, Е. Евтушенко, С. Липкина, И. Лиснянской, А. </w:t>
      </w:r>
      <w:proofErr w:type="gramStart"/>
      <w:r>
        <w:rPr>
          <w:rFonts w:ascii="Times New Roman" w:hAnsi="Times New Roman"/>
          <w:i/>
          <w:sz w:val="28"/>
        </w:rPr>
        <w:t>Тарковского ;</w:t>
      </w:r>
      <w:proofErr w:type="gramEnd"/>
    </w:p>
    <w:p w:rsidR="008E6CA1" w:rsidRDefault="00BF0538">
      <w:pPr>
        <w:widowControl w:val="0"/>
        <w:numPr>
          <w:ilvl w:val="0"/>
          <w:numId w:val="25"/>
        </w:numPr>
        <w:tabs>
          <w:tab w:val="clear" w:pos="36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для самостоятельного анализа: Л. Петрушевская «Дама с собаками», С. Довл</w:t>
      </w:r>
      <w:r>
        <w:rPr>
          <w:rFonts w:ascii="Times New Roman" w:hAnsi="Times New Roman"/>
          <w:i/>
          <w:sz w:val="28"/>
        </w:rPr>
        <w:t xml:space="preserve">атова «Представление», Л. Улицкая «Перловый суп», стихотворения Б. Окуджавы, Ю. </w:t>
      </w:r>
      <w:proofErr w:type="spellStart"/>
      <w:r>
        <w:rPr>
          <w:rFonts w:ascii="Times New Roman" w:hAnsi="Times New Roman"/>
          <w:i/>
          <w:sz w:val="28"/>
        </w:rPr>
        <w:t>Кублановского</w:t>
      </w:r>
      <w:proofErr w:type="spellEnd"/>
      <w:r>
        <w:rPr>
          <w:rFonts w:ascii="Times New Roman" w:hAnsi="Times New Roman"/>
          <w:i/>
          <w:sz w:val="28"/>
        </w:rPr>
        <w:t>, Б. Слуцкого</w:t>
      </w:r>
    </w:p>
    <w:p w:rsidR="008E6CA1" w:rsidRDefault="008E6CA1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8E6CA1" w:rsidRDefault="00BF053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10.   Анализ художественного </w:t>
      </w:r>
      <w:proofErr w:type="gramStart"/>
      <w:r>
        <w:rPr>
          <w:rFonts w:ascii="Times New Roman" w:hAnsi="Times New Roman"/>
          <w:b/>
          <w:sz w:val="28"/>
        </w:rPr>
        <w:t>текста  (</w:t>
      </w:r>
      <w:proofErr w:type="gramEnd"/>
      <w:r>
        <w:rPr>
          <w:rFonts w:ascii="Times New Roman" w:hAnsi="Times New Roman"/>
          <w:b/>
          <w:sz w:val="28"/>
        </w:rPr>
        <w:t>2 часа)</w:t>
      </w:r>
    </w:p>
    <w:p w:rsidR="008E6CA1" w:rsidRDefault="008E6CA1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8E6CA1" w:rsidRDefault="00BF0538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Тематическое планирование факультативного курса 11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</w:p>
    <w:p w:rsidR="008E6CA1" w:rsidRDefault="008E6CA1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513"/>
        <w:gridCol w:w="850"/>
        <w:gridCol w:w="828"/>
      </w:tblGrid>
      <w:tr w:rsidR="008E6CA1">
        <w:trPr>
          <w:trHeight w:val="195"/>
        </w:trPr>
        <w:tc>
          <w:tcPr>
            <w:tcW w:w="817" w:type="dxa"/>
            <w:vMerge w:val="restart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7513" w:type="dxa"/>
            <w:vMerge w:val="restart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1678" w:type="dxa"/>
            <w:gridSpan w:val="2"/>
          </w:tcPr>
          <w:p w:rsidR="008E6CA1" w:rsidRDefault="00BF0538">
            <w:pPr>
              <w:widowControl w:val="0"/>
              <w:jc w:val="center"/>
            </w:pPr>
            <w:r>
              <w:t xml:space="preserve"> Дата </w:t>
            </w:r>
          </w:p>
        </w:tc>
      </w:tr>
      <w:tr w:rsidR="008E6CA1">
        <w:trPr>
          <w:trHeight w:val="120"/>
        </w:trPr>
        <w:tc>
          <w:tcPr>
            <w:tcW w:w="817" w:type="dxa"/>
            <w:vMerge/>
          </w:tcPr>
          <w:p w:rsidR="008E6CA1" w:rsidRDefault="008E6CA1"/>
        </w:tc>
        <w:tc>
          <w:tcPr>
            <w:tcW w:w="7513" w:type="dxa"/>
            <w:vMerge/>
          </w:tcPr>
          <w:p w:rsidR="008E6CA1" w:rsidRDefault="008E6CA1"/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</w:pPr>
            <w:r>
              <w:t>По плану</w:t>
            </w:r>
          </w:p>
        </w:tc>
        <w:tc>
          <w:tcPr>
            <w:tcW w:w="828" w:type="dxa"/>
          </w:tcPr>
          <w:p w:rsidR="008E6CA1" w:rsidRDefault="00BF0538">
            <w:pPr>
              <w:widowControl w:val="0"/>
              <w:jc w:val="center"/>
            </w:pPr>
            <w:r>
              <w:t>По факту</w:t>
            </w:r>
          </w:p>
        </w:tc>
      </w:tr>
      <w:tr w:rsidR="008E6CA1">
        <w:trPr>
          <w:trHeight w:val="135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Предмет и </w:t>
            </w:r>
            <w:proofErr w:type="gramStart"/>
            <w:r>
              <w:rPr>
                <w:sz w:val="28"/>
              </w:rPr>
              <w:t>задачи  факультативного</w:t>
            </w:r>
            <w:proofErr w:type="gramEnd"/>
            <w:r>
              <w:rPr>
                <w:sz w:val="28"/>
              </w:rPr>
              <w:t xml:space="preserve"> курса. Художественное восприятие как завершающее звено художественной коммуникации. 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180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Автор в художественном произведении.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127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Автор в художественном произведении.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105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4  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Литературный герой.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210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Литературный герой.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990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6 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Связь героя с другими персонажами: контрастное сопоставление, антитеза, «</w:t>
            </w:r>
            <w:proofErr w:type="spellStart"/>
            <w:r>
              <w:rPr>
                <w:sz w:val="28"/>
              </w:rPr>
              <w:t>двойничество</w:t>
            </w:r>
            <w:proofErr w:type="spellEnd"/>
            <w:r>
              <w:rPr>
                <w:sz w:val="28"/>
              </w:rPr>
              <w:t>», соотнесенность характеров без противопоставления. Психологизм в литературе.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300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Связь героя с другими персонажами: контрастное сопоставление, антитеза, «</w:t>
            </w:r>
            <w:proofErr w:type="spellStart"/>
            <w:r>
              <w:rPr>
                <w:sz w:val="28"/>
              </w:rPr>
              <w:t>двойничество</w:t>
            </w:r>
            <w:proofErr w:type="spellEnd"/>
            <w:r>
              <w:rPr>
                <w:sz w:val="28"/>
              </w:rPr>
              <w:t>», соотнесенность характеров без противопоставления. Психологизм в литературе.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435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8 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Литературный портрет. Типы литературных портретов.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195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Литературный портрет. Типы литературных портретов.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112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Литературный портрет. Типы литературных </w:t>
            </w:r>
            <w:r>
              <w:rPr>
                <w:sz w:val="28"/>
              </w:rPr>
              <w:t>портретов.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540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11 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Система персонажей как способ выражения идейного и художественного замысла автора.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142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Система персонажей как способ выражения идейного и художественного замысла автора.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rPr>
          <w:trHeight w:val="165"/>
        </w:trPr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Система персонажей как способ выражения идейного и </w:t>
            </w:r>
            <w:r>
              <w:rPr>
                <w:sz w:val="28"/>
              </w:rPr>
              <w:t>художественного замысла автора.</w:t>
            </w:r>
          </w:p>
        </w:tc>
        <w:tc>
          <w:tcPr>
            <w:tcW w:w="850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14 - 16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Время и пространство художественного произведения.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17 - 18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Образ природы в литературе.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19 - 20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Функции пейзажа.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21 - 22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Понятие литературного рода. 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23 - 24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Жанровые разновидности лирики, эпоса, </w:t>
            </w:r>
            <w:r>
              <w:rPr>
                <w:sz w:val="28"/>
              </w:rPr>
              <w:t>драмы.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25 – 26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Виды тропов.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27 – 28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Стилистические фигуры.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29 – 30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Стиль как явление языка и как явление искусства.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31 – 32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Индивидуальные стили в русской классической литературе.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  <w:tr w:rsidR="008E6CA1">
        <w:tc>
          <w:tcPr>
            <w:tcW w:w="817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33 - 34</w:t>
            </w:r>
          </w:p>
        </w:tc>
        <w:tc>
          <w:tcPr>
            <w:tcW w:w="7513" w:type="dxa"/>
          </w:tcPr>
          <w:p w:rsidR="008E6CA1" w:rsidRDefault="00BF0538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Анализ художественного текста</w:t>
            </w:r>
          </w:p>
        </w:tc>
        <w:tc>
          <w:tcPr>
            <w:tcW w:w="850" w:type="dxa"/>
          </w:tcPr>
          <w:p w:rsidR="008E6CA1" w:rsidRDefault="00BF0538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8" w:type="dxa"/>
          </w:tcPr>
          <w:p w:rsidR="008E6CA1" w:rsidRDefault="008E6CA1">
            <w:pPr>
              <w:widowControl w:val="0"/>
              <w:jc w:val="center"/>
              <w:rPr>
                <w:sz w:val="28"/>
              </w:rPr>
            </w:pPr>
          </w:p>
        </w:tc>
      </w:tr>
    </w:tbl>
    <w:p w:rsidR="008E6CA1" w:rsidRDefault="00BF0538">
      <w:pPr>
        <w:keepNext/>
        <w:widowControl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>
        <w:rPr>
          <w:rFonts w:ascii="Times New Roman" w:hAnsi="Times New Roman"/>
          <w:b/>
          <w:sz w:val="28"/>
        </w:rPr>
        <w:lastRenderedPageBreak/>
        <w:t>Литература</w:t>
      </w:r>
    </w:p>
    <w:p w:rsidR="008E6CA1" w:rsidRDefault="008E6CA1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8E6CA1" w:rsidRDefault="00BF0538">
      <w:pPr>
        <w:widowControl w:val="0"/>
        <w:numPr>
          <w:ilvl w:val="0"/>
          <w:numId w:val="2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Баевский</w:t>
      </w:r>
      <w:proofErr w:type="spellEnd"/>
      <w:r>
        <w:rPr>
          <w:rFonts w:ascii="Times New Roman" w:hAnsi="Times New Roman"/>
          <w:sz w:val="28"/>
        </w:rPr>
        <w:t xml:space="preserve"> В.С. История русской поэзии: 1730-1980. – Смоленск: «Русич», 1994 </w:t>
      </w:r>
    </w:p>
    <w:p w:rsidR="008E6CA1" w:rsidRDefault="00BF0538">
      <w:pPr>
        <w:widowControl w:val="0"/>
        <w:numPr>
          <w:ilvl w:val="0"/>
          <w:numId w:val="2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Бахтин М. М. Вопросы литературы и эстетики. М., 1975.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Беляева Н.В. Современная русская поэзия. – М.: «Просвещение», 2011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Борев</w:t>
      </w:r>
      <w:proofErr w:type="spellEnd"/>
      <w:r>
        <w:rPr>
          <w:rFonts w:ascii="Times New Roman" w:hAnsi="Times New Roman"/>
          <w:sz w:val="28"/>
        </w:rPr>
        <w:t xml:space="preserve"> Ю. Б. Эстетика. Теория литературы: Энциклопедический</w:t>
      </w:r>
      <w:r>
        <w:rPr>
          <w:rFonts w:ascii="Times New Roman" w:hAnsi="Times New Roman"/>
          <w:sz w:val="28"/>
        </w:rPr>
        <w:t xml:space="preserve"> словарь терминов. М., 2003.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Введение в литературоведение / Пол ред. Л. В. Чернец. М., 1999.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Гинзбург Л. Я. О лирике. М., 1974.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Доронина Т.В., </w:t>
      </w:r>
      <w:proofErr w:type="spellStart"/>
      <w:r>
        <w:rPr>
          <w:rFonts w:ascii="Times New Roman" w:hAnsi="Times New Roman"/>
          <w:sz w:val="28"/>
        </w:rPr>
        <w:t>Францова</w:t>
      </w:r>
      <w:proofErr w:type="spellEnd"/>
      <w:r>
        <w:rPr>
          <w:rFonts w:ascii="Times New Roman" w:hAnsi="Times New Roman"/>
          <w:sz w:val="28"/>
        </w:rPr>
        <w:t xml:space="preserve"> Н.В. Анализ стихотворения. – М.: «Экзамен», 2005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Западов А. В. В глубине строки. М., 1975.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Качурин</w:t>
      </w:r>
      <w:proofErr w:type="spellEnd"/>
      <w:r>
        <w:rPr>
          <w:rFonts w:ascii="Times New Roman" w:hAnsi="Times New Roman"/>
          <w:sz w:val="28"/>
        </w:rPr>
        <w:t xml:space="preserve"> М. Г.</w:t>
      </w:r>
      <w:r>
        <w:rPr>
          <w:rFonts w:ascii="Times New Roman" w:hAnsi="Times New Roman"/>
          <w:sz w:val="28"/>
        </w:rPr>
        <w:t xml:space="preserve"> Организация исследовательской деятельности учащихся на уроках литературы. М., 1988.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Квятковский А. П. Школьный поэтический словарь. 2-е изд. М., 2000.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Коровин В.И. Русская поэзия XIX века. – М.: «РОСТ», 1997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Литература. Учебник для 11 класса (Русская лите</w:t>
      </w:r>
      <w:r>
        <w:rPr>
          <w:rFonts w:ascii="Times New Roman" w:hAnsi="Times New Roman"/>
          <w:sz w:val="28"/>
        </w:rPr>
        <w:t xml:space="preserve">ратура XX века) в 2-х частях под ред. </w:t>
      </w:r>
      <w:proofErr w:type="spellStart"/>
      <w:r>
        <w:rPr>
          <w:rFonts w:ascii="Times New Roman" w:hAnsi="Times New Roman"/>
          <w:sz w:val="28"/>
        </w:rPr>
        <w:t>В.В.Агеносова</w:t>
      </w:r>
      <w:proofErr w:type="spellEnd"/>
      <w:r>
        <w:rPr>
          <w:rFonts w:ascii="Times New Roman" w:hAnsi="Times New Roman"/>
          <w:sz w:val="28"/>
        </w:rPr>
        <w:t xml:space="preserve"> "Дрофа" 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Литературный энциклопедический словарь / Под ред. В. М. Кожевникова и П. А. Николаева. М., 1987.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Лотман Ю. М. Структура художественного текста. М., 1970.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Малахова О.В., </w:t>
      </w:r>
      <w:proofErr w:type="spellStart"/>
      <w:r>
        <w:rPr>
          <w:rFonts w:ascii="Times New Roman" w:hAnsi="Times New Roman"/>
          <w:sz w:val="28"/>
        </w:rPr>
        <w:t>Малхазова</w:t>
      </w:r>
      <w:proofErr w:type="spellEnd"/>
      <w:r>
        <w:rPr>
          <w:rFonts w:ascii="Times New Roman" w:hAnsi="Times New Roman"/>
          <w:sz w:val="28"/>
        </w:rPr>
        <w:t xml:space="preserve"> М.В. Русская лит</w:t>
      </w:r>
      <w:r>
        <w:rPr>
          <w:rFonts w:ascii="Times New Roman" w:hAnsi="Times New Roman"/>
          <w:sz w:val="28"/>
        </w:rPr>
        <w:t>ература 19 века (в 3 частях). – М.: «МАРК», 1994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Маранцман</w:t>
      </w:r>
      <w:proofErr w:type="spellEnd"/>
      <w:r>
        <w:rPr>
          <w:rFonts w:ascii="Times New Roman" w:hAnsi="Times New Roman"/>
          <w:sz w:val="28"/>
        </w:rPr>
        <w:t xml:space="preserve"> В. Г. Анализ литературного произведения и читательское восприятие школьников. Л., 1974.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Марченко А.М. Анализ стихотворения на уроке. – М.: «Просвещение», 2007 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Мещерякова М.И. Литература в таблицах</w:t>
      </w:r>
      <w:r>
        <w:rPr>
          <w:rFonts w:ascii="Times New Roman" w:hAnsi="Times New Roman"/>
          <w:sz w:val="28"/>
        </w:rPr>
        <w:t xml:space="preserve"> и схемах. – М.: Айрис-пресс, 2004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Поспелов Г. Н. Теория литературы. М., 1978.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Поэтика художественного текста на уроках литературы / Отв. ред. О. Ю. Богданова. М., 1997.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Русская литература 18-19 веков: Справочные материалы: Кн. для учащихся </w:t>
      </w:r>
      <w:proofErr w:type="spellStart"/>
      <w:r>
        <w:rPr>
          <w:rFonts w:ascii="Times New Roman" w:hAnsi="Times New Roman"/>
          <w:sz w:val="28"/>
        </w:rPr>
        <w:t>ст.кл</w:t>
      </w:r>
      <w:proofErr w:type="spellEnd"/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Составитель Л.А. Смирнова. – М.: «Просвещение», 1995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Русская литература 20 века: Справочные материалы: Кн. для учащихся </w:t>
      </w:r>
      <w:proofErr w:type="spellStart"/>
      <w:r>
        <w:rPr>
          <w:rFonts w:ascii="Times New Roman" w:hAnsi="Times New Roman"/>
          <w:sz w:val="28"/>
        </w:rPr>
        <w:t>ст.кл</w:t>
      </w:r>
      <w:proofErr w:type="spellEnd"/>
      <w:r>
        <w:rPr>
          <w:rFonts w:ascii="Times New Roman" w:hAnsi="Times New Roman"/>
          <w:sz w:val="28"/>
        </w:rPr>
        <w:t>. Составитель Л.А. Смирнова. – М.: «Просвещение», 1995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Самойлова Е.А. Литература: сборник заданий. М.: </w:t>
      </w:r>
      <w:proofErr w:type="spellStart"/>
      <w:r>
        <w:rPr>
          <w:rFonts w:ascii="Times New Roman" w:hAnsi="Times New Roman"/>
          <w:sz w:val="28"/>
        </w:rPr>
        <w:t>Эксмо</w:t>
      </w:r>
      <w:proofErr w:type="spellEnd"/>
      <w:r>
        <w:rPr>
          <w:rFonts w:ascii="Times New Roman" w:hAnsi="Times New Roman"/>
          <w:sz w:val="28"/>
        </w:rPr>
        <w:t>, 2014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Сахаров В.И. </w:t>
      </w:r>
      <w:r>
        <w:rPr>
          <w:rFonts w:ascii="Times New Roman" w:hAnsi="Times New Roman"/>
          <w:sz w:val="28"/>
        </w:rPr>
        <w:t xml:space="preserve">Русская литература XI – XIX </w:t>
      </w:r>
      <w:proofErr w:type="spellStart"/>
      <w:r>
        <w:rPr>
          <w:rFonts w:ascii="Times New Roman" w:hAnsi="Times New Roman"/>
          <w:sz w:val="28"/>
        </w:rPr>
        <w:t>в.в</w:t>
      </w:r>
      <w:proofErr w:type="spellEnd"/>
      <w:r>
        <w:rPr>
          <w:rFonts w:ascii="Times New Roman" w:hAnsi="Times New Roman"/>
          <w:sz w:val="28"/>
        </w:rPr>
        <w:t>. Учебное пособие. - М.: «Русское слово», 2006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Семенов А.Н. Русская литература в вопросах и заданиях XII – XIX век. – М.: ВЛАДОС, 2000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Сухих И.Н. Русская литература для всех. – СПб.: Издательская группа «</w:t>
      </w:r>
      <w:proofErr w:type="spellStart"/>
      <w:r>
        <w:rPr>
          <w:rFonts w:ascii="Times New Roman" w:hAnsi="Times New Roman"/>
          <w:sz w:val="28"/>
        </w:rPr>
        <w:t>Лениздат</w:t>
      </w:r>
      <w:proofErr w:type="spellEnd"/>
      <w:r>
        <w:rPr>
          <w:rFonts w:ascii="Times New Roman" w:hAnsi="Times New Roman"/>
          <w:sz w:val="28"/>
        </w:rPr>
        <w:t>», «Команда А</w:t>
      </w:r>
      <w:r>
        <w:rPr>
          <w:rFonts w:ascii="Times New Roman" w:hAnsi="Times New Roman"/>
          <w:sz w:val="28"/>
        </w:rPr>
        <w:t>», 2013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Томашевский Б. В. Поэтика (Краткий курс). М., 1996.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Трубина Л.А. Русская литература 20 века. – М.: «Флинта»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Турьянская</w:t>
      </w:r>
      <w:proofErr w:type="spellEnd"/>
      <w:r>
        <w:rPr>
          <w:rFonts w:ascii="Times New Roman" w:hAnsi="Times New Roman"/>
          <w:sz w:val="28"/>
        </w:rPr>
        <w:t xml:space="preserve"> Б.И., Гороховская Л.Н. Готовимся к ЕГЭ: литература. – М.: </w:t>
      </w:r>
      <w:proofErr w:type="gramStart"/>
      <w:r>
        <w:rPr>
          <w:rFonts w:ascii="Times New Roman" w:hAnsi="Times New Roman"/>
          <w:sz w:val="28"/>
        </w:rPr>
        <w:t>ООО  «</w:t>
      </w:r>
      <w:proofErr w:type="gramEnd"/>
      <w:r>
        <w:rPr>
          <w:rFonts w:ascii="Times New Roman" w:hAnsi="Times New Roman"/>
          <w:sz w:val="28"/>
        </w:rPr>
        <w:t xml:space="preserve">Русское слово – учебник», 2013  </w:t>
      </w:r>
    </w:p>
    <w:p w:rsidR="008E6CA1" w:rsidRDefault="00BF0538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Учебник по литературе 10 класс: </w:t>
      </w:r>
      <w:r>
        <w:rPr>
          <w:rFonts w:ascii="Times New Roman" w:hAnsi="Times New Roman"/>
          <w:sz w:val="28"/>
        </w:rPr>
        <w:t xml:space="preserve">Лебедев Ю.В. издательство: 14-е изд. - М.: Просвещение, 2012  </w:t>
      </w:r>
    </w:p>
    <w:sectPr w:rsidR="008E6CA1">
      <w:pgSz w:w="11906" w:h="16838"/>
      <w:pgMar w:top="284" w:right="567" w:bottom="28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46C80"/>
    <w:multiLevelType w:val="multilevel"/>
    <w:tmpl w:val="8EE213F8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5869AC"/>
    <w:multiLevelType w:val="multilevel"/>
    <w:tmpl w:val="60C4CB6C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11300F"/>
    <w:multiLevelType w:val="multilevel"/>
    <w:tmpl w:val="DB68DA7A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8D5FD0"/>
    <w:multiLevelType w:val="multilevel"/>
    <w:tmpl w:val="FC225A64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9954C5"/>
    <w:multiLevelType w:val="multilevel"/>
    <w:tmpl w:val="B5BEDA9E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FF3251"/>
    <w:multiLevelType w:val="multilevel"/>
    <w:tmpl w:val="276CD16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322F44"/>
    <w:multiLevelType w:val="multilevel"/>
    <w:tmpl w:val="F7C60D86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206EB0"/>
    <w:multiLevelType w:val="multilevel"/>
    <w:tmpl w:val="65D4CB3A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4A5D4F"/>
    <w:multiLevelType w:val="multilevel"/>
    <w:tmpl w:val="F3F46DC6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5847DB4"/>
    <w:multiLevelType w:val="multilevel"/>
    <w:tmpl w:val="52587E58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C27FEE"/>
    <w:multiLevelType w:val="multilevel"/>
    <w:tmpl w:val="2B68A1B8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left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left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left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pos="7200"/>
        </w:tabs>
        <w:ind w:left="7200" w:hanging="180"/>
      </w:pPr>
    </w:lvl>
  </w:abstractNum>
  <w:abstractNum w:abstractNumId="11" w15:restartNumberingAfterBreak="0">
    <w:nsid w:val="322C6F36"/>
    <w:multiLevelType w:val="multilevel"/>
    <w:tmpl w:val="6B8434B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620"/>
        </w:tabs>
        <w:ind w:left="16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780"/>
        </w:tabs>
        <w:ind w:left="37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940"/>
        </w:tabs>
        <w:ind w:left="59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660"/>
        </w:tabs>
        <w:ind w:left="6660" w:hanging="360"/>
      </w:pPr>
      <w:rPr>
        <w:rFonts w:ascii="Wingdings" w:hAnsi="Wingdings"/>
      </w:rPr>
    </w:lvl>
  </w:abstractNum>
  <w:abstractNum w:abstractNumId="12" w15:restartNumberingAfterBreak="0">
    <w:nsid w:val="35A529C7"/>
    <w:multiLevelType w:val="multilevel"/>
    <w:tmpl w:val="D04A271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5A81F6E"/>
    <w:multiLevelType w:val="multilevel"/>
    <w:tmpl w:val="F6663940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60E6271"/>
    <w:multiLevelType w:val="multilevel"/>
    <w:tmpl w:val="BCDA9B54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62B5FB8"/>
    <w:multiLevelType w:val="multilevel"/>
    <w:tmpl w:val="C8D63524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E45047"/>
    <w:multiLevelType w:val="multilevel"/>
    <w:tmpl w:val="D9123250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40652D9"/>
    <w:multiLevelType w:val="multilevel"/>
    <w:tmpl w:val="27BE2EAE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5EC283D"/>
    <w:multiLevelType w:val="multilevel"/>
    <w:tmpl w:val="CB8C59B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0F74C94"/>
    <w:multiLevelType w:val="multilevel"/>
    <w:tmpl w:val="1A4C47A0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27F221F"/>
    <w:multiLevelType w:val="multilevel"/>
    <w:tmpl w:val="5B58A74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549101DC"/>
    <w:multiLevelType w:val="multilevel"/>
    <w:tmpl w:val="1D941AEE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/>
      </w:rPr>
    </w:lvl>
  </w:abstractNum>
  <w:abstractNum w:abstractNumId="22" w15:restartNumberingAfterBreak="0">
    <w:nsid w:val="55321B54"/>
    <w:multiLevelType w:val="multilevel"/>
    <w:tmpl w:val="455C6BDE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89211EC"/>
    <w:multiLevelType w:val="multilevel"/>
    <w:tmpl w:val="9AF2A78C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4413BBD"/>
    <w:multiLevelType w:val="multilevel"/>
    <w:tmpl w:val="29A283E6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6340210"/>
    <w:multiLevelType w:val="multilevel"/>
    <w:tmpl w:val="8886FAA4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1"/>
  </w:num>
  <w:num w:numId="3">
    <w:abstractNumId w:val="20"/>
  </w:num>
  <w:num w:numId="4">
    <w:abstractNumId w:val="6"/>
  </w:num>
  <w:num w:numId="5">
    <w:abstractNumId w:val="0"/>
  </w:num>
  <w:num w:numId="6">
    <w:abstractNumId w:val="18"/>
  </w:num>
  <w:num w:numId="7">
    <w:abstractNumId w:val="13"/>
  </w:num>
  <w:num w:numId="8">
    <w:abstractNumId w:val="23"/>
  </w:num>
  <w:num w:numId="9">
    <w:abstractNumId w:val="1"/>
  </w:num>
  <w:num w:numId="10">
    <w:abstractNumId w:val="16"/>
  </w:num>
  <w:num w:numId="11">
    <w:abstractNumId w:val="15"/>
  </w:num>
  <w:num w:numId="12">
    <w:abstractNumId w:val="4"/>
  </w:num>
  <w:num w:numId="13">
    <w:abstractNumId w:val="12"/>
  </w:num>
  <w:num w:numId="14">
    <w:abstractNumId w:val="5"/>
  </w:num>
  <w:num w:numId="15">
    <w:abstractNumId w:val="8"/>
  </w:num>
  <w:num w:numId="16">
    <w:abstractNumId w:val="22"/>
  </w:num>
  <w:num w:numId="17">
    <w:abstractNumId w:val="19"/>
  </w:num>
  <w:num w:numId="18">
    <w:abstractNumId w:val="3"/>
  </w:num>
  <w:num w:numId="19">
    <w:abstractNumId w:val="2"/>
  </w:num>
  <w:num w:numId="20">
    <w:abstractNumId w:val="7"/>
  </w:num>
  <w:num w:numId="21">
    <w:abstractNumId w:val="25"/>
  </w:num>
  <w:num w:numId="22">
    <w:abstractNumId w:val="24"/>
  </w:num>
  <w:num w:numId="23">
    <w:abstractNumId w:val="17"/>
  </w:num>
  <w:num w:numId="24">
    <w:abstractNumId w:val="9"/>
  </w:num>
  <w:num w:numId="25">
    <w:abstractNumId w:val="1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CA1"/>
    <w:rsid w:val="008E6CA1"/>
    <w:rsid w:val="00BF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AD978"/>
  <w15:docId w15:val="{3FC5FFB5-5AF2-4EC0-A74B-260D2D15D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  <w:link w:val="a8"/>
  </w:style>
  <w:style w:type="table" w:styleId="a8">
    <w:name w:val="Table Grid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4420</Words>
  <Characters>25199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2023-10-17T06:49:00Z</dcterms:created>
  <dcterms:modified xsi:type="dcterms:W3CDTF">2023-10-17T06:49:00Z</dcterms:modified>
</cp:coreProperties>
</file>