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FC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AB" w:rsidRPr="003356AB" w:rsidRDefault="00304EFC" w:rsidP="00304EFC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3356AB">
        <w:rPr>
          <w:rFonts w:ascii="Times New Roman" w:hAnsi="Times New Roman" w:cs="Times New Roman"/>
          <w:b/>
        </w:rPr>
        <w:t xml:space="preserve">Аннотация </w:t>
      </w:r>
    </w:p>
    <w:p w:rsidR="00304EFC" w:rsidRPr="003356AB" w:rsidRDefault="00304EFC" w:rsidP="00304EFC">
      <w:pPr>
        <w:pStyle w:val="a3"/>
        <w:jc w:val="center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к рабочей программе по математике для 10-11 класса</w:t>
      </w:r>
    </w:p>
    <w:bookmarkEnd w:id="0"/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</w:t>
      </w:r>
      <w:proofErr w:type="spellStart"/>
      <w:r w:rsidRPr="003356AB">
        <w:rPr>
          <w:rFonts w:ascii="Times New Roman" w:hAnsi="Times New Roman" w:cs="Times New Roman"/>
        </w:rPr>
        <w:t>кл</w:t>
      </w:r>
      <w:proofErr w:type="spellEnd"/>
      <w:r w:rsidRPr="003356AB">
        <w:rPr>
          <w:rFonts w:ascii="Times New Roman" w:hAnsi="Times New Roman" w:cs="Times New Roman"/>
        </w:rPr>
        <w:t>.</w:t>
      </w:r>
      <w:proofErr w:type="gramStart"/>
      <w:r w:rsidR="00D71EF6">
        <w:rPr>
          <w:rFonts w:ascii="Times New Roman" w:hAnsi="Times New Roman" w:cs="Times New Roman"/>
        </w:rPr>
        <w:t xml:space="preserve"> </w:t>
      </w:r>
      <w:r w:rsidR="00D71EF6" w:rsidRPr="003356AB">
        <w:rPr>
          <w:rFonts w:ascii="OpenSans" w:hAnsi="OpenSans" w:cs="Times New Roman"/>
          <w:color w:val="000000"/>
        </w:rPr>
        <w:t>.</w:t>
      </w:r>
      <w:proofErr w:type="gramEnd"/>
      <w:r w:rsidR="00D71EF6" w:rsidRPr="003356AB">
        <w:rPr>
          <w:rFonts w:ascii="OpenSans" w:hAnsi="OpenSans" w:cs="Times New Roman"/>
          <w:color w:val="000000"/>
        </w:rPr>
        <w:t xml:space="preserve"> Ш.А. Алимова</w:t>
      </w:r>
      <w:r w:rsidR="00D71EF6">
        <w:rPr>
          <w:rFonts w:ascii="OpenSans" w:hAnsi="OpenSans" w:cs="Times New Roman"/>
          <w:color w:val="000000"/>
        </w:rPr>
        <w:t>,</w:t>
      </w:r>
      <w:r w:rsidRPr="003356AB">
        <w:rPr>
          <w:rFonts w:ascii="Times New Roman" w:hAnsi="Times New Roman" w:cs="Times New Roman"/>
        </w:rPr>
        <w:t xml:space="preserve"> Ю.М. Колягин, М.В. Ткачёва, и др ,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1. Федерального закона РФ «Об образовании»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3.Программы общеобразовательных учреждений. Математика. 10-11</w:t>
      </w:r>
      <w:proofErr w:type="gramStart"/>
      <w:r w:rsidRPr="003356AB">
        <w:rPr>
          <w:rFonts w:ascii="Times New Roman" w:hAnsi="Times New Roman" w:cs="Times New Roman"/>
        </w:rPr>
        <w:t xml:space="preserve"> / С</w:t>
      </w:r>
      <w:proofErr w:type="gramEnd"/>
      <w:r w:rsidRPr="003356AB">
        <w:rPr>
          <w:rFonts w:ascii="Times New Roman" w:hAnsi="Times New Roman" w:cs="Times New Roman"/>
        </w:rPr>
        <w:t xml:space="preserve">ост. Бурмистрова Т.А. – М.: Просвещение, 2009.)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4.Рабочие программы по   алгебре и началам анализа 10-11 </w:t>
      </w:r>
      <w:r w:rsidR="00D71EF6" w:rsidRPr="003356AB">
        <w:rPr>
          <w:rFonts w:ascii="OpenSans" w:hAnsi="OpenSans" w:cs="Times New Roman"/>
          <w:color w:val="000000"/>
        </w:rPr>
        <w:t>. Ш.А. Алимова</w:t>
      </w:r>
      <w:proofErr w:type="gramStart"/>
      <w:r w:rsidR="00D71EF6" w:rsidRPr="003356AB">
        <w:rPr>
          <w:rFonts w:ascii="Times New Roman" w:hAnsi="Times New Roman" w:cs="Times New Roman"/>
        </w:rPr>
        <w:t xml:space="preserve"> </w:t>
      </w:r>
      <w:r w:rsidR="00D71EF6">
        <w:rPr>
          <w:rFonts w:ascii="Times New Roman" w:hAnsi="Times New Roman" w:cs="Times New Roman"/>
        </w:rPr>
        <w:t>,</w:t>
      </w:r>
      <w:proofErr w:type="gramEnd"/>
      <w:r w:rsidR="00D71EF6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</w:rPr>
        <w:t>Ю.М. Колягин, М.В. Ткачёва, и др.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5. Авторской программы   по геометрии  под редакцией Л.С. Атанасяна, В.Ф. Бутузова.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D71EF6">
        <w:rPr>
          <w:rFonts w:ascii="Times New Roman" w:hAnsi="Times New Roman" w:cs="Times New Roman"/>
        </w:rPr>
        <w:t>азовательных учреждениях на 2023</w:t>
      </w:r>
      <w:r w:rsidR="003356AB" w:rsidRPr="003356AB">
        <w:rPr>
          <w:rFonts w:ascii="Times New Roman" w:hAnsi="Times New Roman" w:cs="Times New Roman"/>
        </w:rPr>
        <w:t>-20</w:t>
      </w:r>
      <w:r w:rsidR="00D71EF6">
        <w:rPr>
          <w:rFonts w:ascii="Times New Roman" w:hAnsi="Times New Roman" w:cs="Times New Roman"/>
        </w:rPr>
        <w:t>24</w:t>
      </w:r>
      <w:r w:rsidRPr="003356AB">
        <w:rPr>
          <w:rFonts w:ascii="Times New Roman" w:hAnsi="Times New Roman" w:cs="Times New Roman"/>
        </w:rPr>
        <w:t xml:space="preserve"> учебный год. </w:t>
      </w:r>
    </w:p>
    <w:p w:rsidR="003356AB" w:rsidRPr="003356AB" w:rsidRDefault="003356AB" w:rsidP="003356AB">
      <w:pPr>
        <w:shd w:val="clear" w:color="auto" w:fill="FFFFFF"/>
        <w:spacing w:after="300" w:line="343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356AB">
        <w:rPr>
          <w:rFonts w:ascii="Times New Roman" w:hAnsi="Times New Roman" w:cs="Times New Roman"/>
          <w:sz w:val="20"/>
          <w:szCs w:val="20"/>
        </w:rPr>
        <w:t xml:space="preserve">7. 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Учебник: Алгебра для 10-11 классв общеобразовательных учреждений. / Под ред. Ш.А. Алимова, Ю.М. Колягина</w:t>
      </w:r>
      <w:r w:rsidRPr="003356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Ткачев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 xml:space="preserve"> и др. //Москва Просвещение, 201</w:t>
      </w:r>
      <w:r w:rsidRPr="003356AB">
        <w:rPr>
          <w:rFonts w:eastAsia="Times New Roman" w:cs="Times New Roman"/>
          <w:color w:val="000000"/>
          <w:sz w:val="20"/>
          <w:szCs w:val="20"/>
          <w:lang w:eastAsia="ru-RU"/>
        </w:rPr>
        <w:t>7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8. Учебник Геометрия 10-11 / автор Л.С.Атанасян</w:t>
      </w:r>
      <w:proofErr w:type="gramStart"/>
      <w:r w:rsidRPr="003356AB">
        <w:rPr>
          <w:rFonts w:ascii="Times New Roman" w:hAnsi="Times New Roman" w:cs="Times New Roman"/>
        </w:rPr>
        <w:t xml:space="preserve"> :</w:t>
      </w:r>
      <w:proofErr w:type="gramEnd"/>
      <w:r w:rsidRPr="003356AB">
        <w:rPr>
          <w:rFonts w:ascii="Times New Roman" w:hAnsi="Times New Roman" w:cs="Times New Roman"/>
        </w:rPr>
        <w:t xml:space="preserve"> М Просвещение, 20</w:t>
      </w:r>
      <w:r w:rsidR="00D71EF6">
        <w:rPr>
          <w:rFonts w:ascii="Times New Roman" w:hAnsi="Times New Roman" w:cs="Times New Roman"/>
        </w:rPr>
        <w:t>17</w:t>
      </w:r>
      <w:r w:rsidRPr="003356AB">
        <w:rPr>
          <w:rFonts w:ascii="Times New Roman" w:hAnsi="Times New Roman" w:cs="Times New Roman"/>
        </w:rPr>
        <w:t>г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Рабочая программа для  10-11 классов рассчитана на 340 учебных часов </w:t>
      </w:r>
      <w:proofErr w:type="gramStart"/>
      <w:r w:rsidRPr="003356AB">
        <w:rPr>
          <w:rFonts w:ascii="Times New Roman" w:hAnsi="Times New Roman" w:cs="Times New Roman"/>
        </w:rPr>
        <w:t xml:space="preserve">( </w:t>
      </w:r>
      <w:proofErr w:type="gramEnd"/>
      <w:r w:rsidRPr="003356AB">
        <w:rPr>
          <w:rFonts w:ascii="Times New Roman" w:hAnsi="Times New Roman" w:cs="Times New Roman"/>
        </w:rPr>
        <w:t xml:space="preserve">170ч. в 10 классе, 165ч. в 11 классе), по 5 часов в неделю.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Цели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Задачи III ступени образования: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 Общеучебные умения, навыки и способы деятельности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проведения доказательных рассуждений, логического обоснования выводов;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lastRenderedPageBreak/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 xml:space="preserve">     Обязательный минимум содержания основной образовательной программы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  <w:r w:rsidRPr="003356AB">
        <w:rPr>
          <w:rFonts w:ascii="Times New Roman" w:hAnsi="Times New Roman" w:cs="Times New Roman"/>
          <w:b/>
        </w:rPr>
        <w:t>Числовые и буквенные выражения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</w:t>
      </w:r>
      <w:r w:rsidRPr="003356AB">
        <w:rPr>
          <w:rFonts w:ascii="Times New Roman" w:hAnsi="Times New Roman" w:cs="Times New Roman"/>
          <w:b/>
        </w:rPr>
        <w:t xml:space="preserve"> Тригонометрия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Арксинус, арккосинус, арктангенс, арккотангенс.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</w:t>
      </w:r>
      <w:r w:rsidRPr="003356AB">
        <w:rPr>
          <w:rFonts w:ascii="Times New Roman" w:hAnsi="Times New Roman" w:cs="Times New Roman"/>
          <w:b/>
        </w:rPr>
        <w:t xml:space="preserve">Функции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Показательная функция (экспонента), её свойства и график.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Логарифмическая функция, её свойства и график.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 xml:space="preserve">Начала математического анализа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пределе последовательности.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Площадь криволинейной трапеции. Понятие об определенном интеграле. Первообразная. </w:t>
      </w:r>
      <w:proofErr w:type="gramStart"/>
      <w:r w:rsidRPr="003356AB">
        <w:rPr>
          <w:rFonts w:ascii="Times New Roman" w:hAnsi="Times New Roman" w:cs="Times New Roman"/>
        </w:rPr>
        <w:t>Первообразные</w:t>
      </w:r>
      <w:proofErr w:type="gramEnd"/>
      <w:r w:rsidRPr="003356AB">
        <w:rPr>
          <w:rFonts w:ascii="Times New Roman" w:hAnsi="Times New Roman" w:cs="Times New Roman"/>
        </w:rPr>
        <w:t xml:space="preserve"> элементарных функций. Правила вычисления </w:t>
      </w:r>
      <w:proofErr w:type="gramStart"/>
      <w:r w:rsidRPr="003356AB">
        <w:rPr>
          <w:rFonts w:ascii="Times New Roman" w:hAnsi="Times New Roman" w:cs="Times New Roman"/>
        </w:rPr>
        <w:t>первообразных</w:t>
      </w:r>
      <w:proofErr w:type="gramEnd"/>
      <w:r w:rsidRPr="003356AB">
        <w:rPr>
          <w:rFonts w:ascii="Times New Roman" w:hAnsi="Times New Roman" w:cs="Times New Roman"/>
        </w:rPr>
        <w:t>. Формула Ньютона-Лейбница.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</w:t>
      </w:r>
      <w:r w:rsidRPr="003356AB">
        <w:rPr>
          <w:rFonts w:ascii="Times New Roman" w:hAnsi="Times New Roman" w:cs="Times New Roman"/>
          <w:b/>
        </w:rPr>
        <w:t>Уравнения и неравенства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3356AB">
        <w:rPr>
          <w:rFonts w:ascii="Times New Roman" w:hAnsi="Times New Roman" w:cs="Times New Roman"/>
        </w:rPr>
        <w:t>ств с дв</w:t>
      </w:r>
      <w:proofErr w:type="gramEnd"/>
      <w:r w:rsidRPr="003356AB">
        <w:rPr>
          <w:rFonts w:ascii="Times New Roman" w:hAnsi="Times New Roman" w:cs="Times New Roman"/>
        </w:rPr>
        <w:t xml:space="preserve">умя переменными и  их систем.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Элементы комбинаторики, теория вероятности</w:t>
      </w:r>
      <w:r w:rsidR="005F3C3E">
        <w:rPr>
          <w:rFonts w:ascii="Times New Roman" w:hAnsi="Times New Roman" w:cs="Times New Roman"/>
          <w:b/>
        </w:rPr>
        <w:t xml:space="preserve"> и статистике.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Табличное и графическое представление данных. Числовые характеристики рядов данных.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lastRenderedPageBreak/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>Геометрия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Пересекающиеся, параллельные и скрещивающиеся прямые. Угол между </w:t>
      </w:r>
      <w:proofErr w:type="gramStart"/>
      <w:r w:rsidRPr="003356AB">
        <w:rPr>
          <w:rFonts w:ascii="Times New Roman" w:hAnsi="Times New Roman" w:cs="Times New Roman"/>
        </w:rPr>
        <w:t>прямыми</w:t>
      </w:r>
      <w:proofErr w:type="gramEnd"/>
      <w:r w:rsidRPr="003356AB">
        <w:rPr>
          <w:rFonts w:ascii="Times New Roman" w:hAnsi="Times New Roman" w:cs="Times New Roman"/>
        </w:rPr>
        <w:t xml:space="preserve"> в пространстве. Перпендикулярность </w:t>
      </w:r>
      <w:proofErr w:type="gramStart"/>
      <w:r w:rsidRPr="003356AB">
        <w:rPr>
          <w:rFonts w:ascii="Times New Roman" w:hAnsi="Times New Roman" w:cs="Times New Roman"/>
        </w:rPr>
        <w:t>прямых</w:t>
      </w:r>
      <w:proofErr w:type="gramEnd"/>
      <w:r w:rsidRPr="003356AB">
        <w:rPr>
          <w:rFonts w:ascii="Times New Roman" w:hAnsi="Times New Roman" w:cs="Times New Roman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Расстояния от точки до плоскости. Расстояние </w:t>
      </w:r>
      <w:proofErr w:type="gramStart"/>
      <w:r w:rsidRPr="003356AB">
        <w:rPr>
          <w:rFonts w:ascii="Times New Roman" w:hAnsi="Times New Roman" w:cs="Times New Roman"/>
        </w:rPr>
        <w:t>от</w:t>
      </w:r>
      <w:proofErr w:type="gramEnd"/>
      <w:r w:rsidRPr="003356AB">
        <w:rPr>
          <w:rFonts w:ascii="Times New Roman" w:hAnsi="Times New Roman" w:cs="Times New Roman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3356AB">
        <w:rPr>
          <w:rFonts w:ascii="Times New Roman" w:hAnsi="Times New Roman" w:cs="Times New Roman"/>
        </w:rPr>
        <w:t>скрещивающимися</w:t>
      </w:r>
      <w:proofErr w:type="gramEnd"/>
      <w:r w:rsidRPr="003356AB">
        <w:rPr>
          <w:rFonts w:ascii="Times New Roman" w:hAnsi="Times New Roman" w:cs="Times New Roman"/>
        </w:rPr>
        <w:t xml:space="preserve"> прямыми.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Симметрии в кубе, в параллелепипеде, в  призме и пирамиде.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симметрии в пространстве (</w:t>
      </w:r>
      <w:proofErr w:type="gramStart"/>
      <w:r w:rsidRPr="003356AB">
        <w:rPr>
          <w:rFonts w:ascii="Times New Roman" w:hAnsi="Times New Roman" w:cs="Times New Roman"/>
        </w:rPr>
        <w:t>центральная</w:t>
      </w:r>
      <w:proofErr w:type="gramEnd"/>
      <w:r w:rsidRPr="003356AB">
        <w:rPr>
          <w:rFonts w:ascii="Times New Roman" w:hAnsi="Times New Roman" w:cs="Times New Roman"/>
        </w:rPr>
        <w:t>, осевая, зеркальная).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Сечения многогранников. Построение сечений.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Цилиндрические и конические поверхности.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</w:t>
      </w:r>
      <w:proofErr w:type="gramStart"/>
      <w:r w:rsidRPr="003356AB">
        <w:rPr>
          <w:rFonts w:ascii="Times New Roman" w:hAnsi="Times New Roman" w:cs="Times New Roman"/>
        </w:rPr>
        <w:t>.</w:t>
      </w:r>
      <w:proofErr w:type="gramEnd"/>
      <w:r w:rsidRPr="003356AB">
        <w:rPr>
          <w:rFonts w:ascii="Times New Roman" w:hAnsi="Times New Roman" w:cs="Times New Roman"/>
        </w:rPr>
        <w:t xml:space="preserve"> </w:t>
      </w:r>
      <w:proofErr w:type="gramStart"/>
      <w:r w:rsidRPr="003356AB">
        <w:rPr>
          <w:rFonts w:ascii="Times New Roman" w:hAnsi="Times New Roman" w:cs="Times New Roman"/>
        </w:rPr>
        <w:t>к</w:t>
      </w:r>
      <w:proofErr w:type="gramEnd"/>
      <w:r w:rsidRPr="003356AB">
        <w:rPr>
          <w:rFonts w:ascii="Times New Roman" w:hAnsi="Times New Roman" w:cs="Times New Roman"/>
        </w:rPr>
        <w:t>омпланарные векторы. Разложение по трем некомпланарным векторам.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</w:t>
      </w:r>
    </w:p>
    <w:p w:rsidR="003356AB" w:rsidRDefault="003356AB" w:rsidP="003356AB">
      <w:pPr>
        <w:pStyle w:val="a5"/>
        <w:tabs>
          <w:tab w:val="left" w:pos="40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B88">
        <w:rPr>
          <w:rFonts w:ascii="Times New Roman" w:hAnsi="Times New Roman" w:cs="Times New Roman"/>
          <w:b/>
          <w:sz w:val="20"/>
          <w:szCs w:val="20"/>
        </w:rPr>
        <w:t>Формы контроля</w:t>
      </w:r>
    </w:p>
    <w:p w:rsidR="003356AB" w:rsidRPr="00846F17" w:rsidRDefault="003356AB" w:rsidP="003356AB">
      <w:pPr>
        <w:jc w:val="both"/>
        <w:rPr>
          <w:rFonts w:ascii="Times New Roman" w:hAnsi="Times New Roman" w:cs="Times New Roman"/>
          <w:sz w:val="20"/>
          <w:szCs w:val="20"/>
        </w:rPr>
      </w:pPr>
      <w:r w:rsidRPr="00846F17">
        <w:rPr>
          <w:rFonts w:ascii="Times New Roman" w:hAnsi="Times New Roman" w:cs="Times New Roman"/>
          <w:sz w:val="20"/>
          <w:szCs w:val="20"/>
        </w:rPr>
        <w:t>Контроль осуществляется в соответствии с Положением о промежуточной аттестации и текущем контроле МБОУ «</w:t>
      </w:r>
      <w:r w:rsidR="00D71EF6">
        <w:rPr>
          <w:rFonts w:ascii="Times New Roman" w:hAnsi="Times New Roman" w:cs="Times New Roman"/>
          <w:sz w:val="20"/>
          <w:szCs w:val="20"/>
        </w:rPr>
        <w:t xml:space="preserve">Успенская </w:t>
      </w:r>
      <w:r w:rsidRPr="00846F17">
        <w:rPr>
          <w:rFonts w:ascii="Times New Roman" w:hAnsi="Times New Roman" w:cs="Times New Roman"/>
          <w:sz w:val="20"/>
          <w:szCs w:val="20"/>
        </w:rPr>
        <w:t xml:space="preserve">СОШ </w:t>
      </w:r>
      <w:r w:rsidR="00D71EF6">
        <w:rPr>
          <w:rFonts w:ascii="Times New Roman" w:hAnsi="Times New Roman" w:cs="Times New Roman"/>
          <w:sz w:val="20"/>
          <w:szCs w:val="20"/>
        </w:rPr>
        <w:t xml:space="preserve">им. </w:t>
      </w:r>
      <w:proofErr w:type="spellStart"/>
      <w:r w:rsidR="00D71EF6">
        <w:rPr>
          <w:rFonts w:ascii="Times New Roman" w:hAnsi="Times New Roman" w:cs="Times New Roman"/>
          <w:sz w:val="20"/>
          <w:szCs w:val="20"/>
        </w:rPr>
        <w:t>В.Н.Мильшина</w:t>
      </w:r>
      <w:proofErr w:type="spellEnd"/>
      <w:r w:rsidRPr="00846F17">
        <w:rPr>
          <w:rFonts w:ascii="Times New Roman" w:hAnsi="Times New Roman" w:cs="Times New Roman"/>
          <w:sz w:val="20"/>
          <w:szCs w:val="20"/>
        </w:rPr>
        <w:t>.»</w:t>
      </w:r>
    </w:p>
    <w:p w:rsidR="008C52BF" w:rsidRPr="003356AB" w:rsidRDefault="008C52BF">
      <w:pPr>
        <w:rPr>
          <w:sz w:val="20"/>
          <w:szCs w:val="20"/>
        </w:rPr>
      </w:pPr>
    </w:p>
    <w:sectPr w:rsidR="008C52BF" w:rsidRPr="003356AB" w:rsidSect="008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C4063"/>
    <w:rsid w:val="004F0360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5F3C3E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71EF6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920ED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2016-03-02T07:34:00Z</dcterms:created>
  <dcterms:modified xsi:type="dcterms:W3CDTF">2023-10-16T18:05:00Z</dcterms:modified>
</cp:coreProperties>
</file>